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F59D" w14:textId="576F454E" w:rsidR="00510C4B" w:rsidRDefault="00510C4B" w:rsidP="00510C4B">
      <w:pPr>
        <w:pStyle w:val="Titel"/>
        <w:pBdr>
          <w:bottom w:val="none" w:sz="0" w:space="0" w:color="auto"/>
        </w:pBdr>
      </w:pPr>
      <w:r w:rsidRPr="006C2DC3">
        <w:rPr>
          <w:noProof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5A735299" wp14:editId="53424F5A">
                <wp:simplePos x="0" y="0"/>
                <wp:positionH relativeFrom="margin">
                  <wp:posOffset>-575945</wp:posOffset>
                </wp:positionH>
                <wp:positionV relativeFrom="margin">
                  <wp:posOffset>0</wp:posOffset>
                </wp:positionV>
                <wp:extent cx="7196400" cy="2120400"/>
                <wp:effectExtent l="0" t="0" r="5080" b="7620"/>
                <wp:wrapNone/>
                <wp:docPr id="2102813659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6400" cy="2120400"/>
                        </a:xfrm>
                        <a:prstGeom prst="rect">
                          <a:avLst/>
                        </a:prstGeom>
                        <a:solidFill>
                          <a:srgbClr val="0069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67856" w14:textId="7994CAB5" w:rsidR="00510C4B" w:rsidRPr="00611EB7" w:rsidRDefault="00F3533D" w:rsidP="003B24BB">
                            <w:pPr>
                              <w:spacing w:after="120" w:line="360" w:lineRule="auto"/>
                              <w:rPr>
                                <w:rFonts w:ascii="Calibri" w:hAnsi="Calibri" w:cs="Calibri"/>
                                <w:sz w:val="44"/>
                                <w:szCs w:val="44"/>
                              </w:rPr>
                            </w:pPr>
                            <w:r w:rsidRPr="00611EB7">
                              <w:rPr>
                                <w:rFonts w:ascii="Calibri" w:hAnsi="Calibri" w:cs="Calibri"/>
                                <w:sz w:val="44"/>
                                <w:szCs w:val="44"/>
                              </w:rPr>
                              <w:t>„WODURCH UNTERSCHEIDEN SICH PFLANZLICHE UND TIERISCHE ERNÄHRUNG?“</w:t>
                            </w:r>
                          </w:p>
                          <w:p w14:paraId="1A4FD13E" w14:textId="76749587" w:rsidR="003B24BB" w:rsidRPr="003B24BB" w:rsidRDefault="002A34AE" w:rsidP="002A34AE">
                            <w:pPr>
                              <w:spacing w:after="0" w:line="360" w:lineRule="auto"/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</w:pPr>
                            <w:r w:rsidRPr="003B24BB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 xml:space="preserve">ERARBEITUNG </w:t>
                            </w:r>
                            <w:r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>VON</w:t>
                            </w:r>
                            <w:r w:rsidRPr="003B24BB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 xml:space="preserve"> ANBAUFLÄCHE UND UMWELTEINFLÜSSE</w:t>
                            </w:r>
                            <w:r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>N</w:t>
                            </w:r>
                            <w:r w:rsidRPr="003B24BB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br/>
                            </w:r>
                            <w:r w:rsidRPr="003B24BB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>AM BEISPIEL DER ACKERBOHNE</w:t>
                            </w:r>
                            <w:r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B24BB"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  <w:t>IM RAHMEN EINES ACTIONBOUND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576000" tIns="288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35299" id="Rechteck 2" o:spid="_x0000_s1026" style="position:absolute;margin-left:-45.35pt;margin-top:0;width:566.65pt;height:166.95pt;z-index:25154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" fillcolor="#0069b3" stroked="f" strokeweight="2pt">
                <v:textbox style="mso-fit-shape-to-text:t" inset="16mm,8mm,8mm,8mm">
                  <w:txbxContent>
                    <w:p w14:paraId="1ED67856" w14:textId="7994CAB5" w:rsidR="00510C4B" w:rsidRPr="00611EB7" w:rsidRDefault="00F3533D" w:rsidP="003B24BB">
                      <w:pPr>
                        <w:spacing w:after="120" w:line="360" w:lineRule="auto"/>
                        <w:rPr>
                          <w:rFonts w:ascii="Calibri" w:hAnsi="Calibri" w:cs="Calibri"/>
                          <w:sz w:val="44"/>
                          <w:szCs w:val="44"/>
                        </w:rPr>
                      </w:pPr>
                      <w:r w:rsidRPr="00611EB7">
                        <w:rPr>
                          <w:rFonts w:ascii="Calibri" w:hAnsi="Calibri" w:cs="Calibri"/>
                          <w:sz w:val="44"/>
                          <w:szCs w:val="44"/>
                        </w:rPr>
                        <w:t>„WODURCH UNTERSCHEIDEN SICH PFLANZLICHE UND TIERISCHE ERNÄHRUNG?“</w:t>
                      </w:r>
                    </w:p>
                    <w:p w14:paraId="1A4FD13E" w14:textId="76749587" w:rsidR="003B24BB" w:rsidRPr="003B24BB" w:rsidRDefault="002A34AE" w:rsidP="002A34AE">
                      <w:pPr>
                        <w:spacing w:after="0" w:line="360" w:lineRule="auto"/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</w:pPr>
                      <w:r w:rsidRPr="003B24BB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 xml:space="preserve">ERARBEITUNG </w:t>
                      </w:r>
                      <w:r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>VON</w:t>
                      </w:r>
                      <w:r w:rsidRPr="003B24BB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 xml:space="preserve"> ANBAUFLÄCHE UND UMWELTEINFLÜSSE</w:t>
                      </w:r>
                      <w:r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>N</w:t>
                      </w:r>
                      <w:r w:rsidRPr="003B24BB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br/>
                      </w:r>
                      <w:r w:rsidRPr="003B24BB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>AM BEISPIEL DER ACKERBOHNE</w:t>
                      </w:r>
                      <w:r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 xml:space="preserve"> </w:t>
                      </w:r>
                      <w:r w:rsidRPr="003B24BB"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  <w:t>IM RAHMEN EINES ACTIONBOUND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03C8CFA4" w14:textId="6A50F58E" w:rsidR="00510C4B" w:rsidRPr="00510C4B" w:rsidRDefault="00510C4B" w:rsidP="00510C4B"/>
    <w:p w14:paraId="0F3B0EB1" w14:textId="4B131A0F" w:rsidR="003B24BB" w:rsidRDefault="003B24BB" w:rsidP="00510C4B">
      <w:pPr>
        <w:pStyle w:val="Titel"/>
        <w:pBdr>
          <w:bottom w:val="none" w:sz="0" w:space="0" w:color="auto"/>
        </w:pBdr>
      </w:pPr>
    </w:p>
    <w:p w14:paraId="4CCDA8DE" w14:textId="343CD41A" w:rsidR="003B24BB" w:rsidRDefault="00DF5DEA" w:rsidP="00510C4B">
      <w:pPr>
        <w:pStyle w:val="Titel"/>
        <w:pBdr>
          <w:bottom w:val="none" w:sz="0" w:space="0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36685A4D" wp14:editId="289821A7">
                <wp:simplePos x="0" y="0"/>
                <wp:positionH relativeFrom="page">
                  <wp:posOffset>1314450</wp:posOffset>
                </wp:positionH>
                <wp:positionV relativeFrom="margin">
                  <wp:posOffset>1631153</wp:posOffset>
                </wp:positionV>
                <wp:extent cx="6485255" cy="1381125"/>
                <wp:effectExtent l="0" t="0" r="0" b="0"/>
                <wp:wrapNone/>
                <wp:docPr id="529641890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5255" cy="1381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F523A3" w14:textId="77777777" w:rsidR="00AB09F6" w:rsidRPr="002509A4" w:rsidRDefault="00AB09F6" w:rsidP="00AB09F6">
                            <w:pPr>
                              <w:spacing w:after="0" w:line="360" w:lineRule="auto"/>
                              <w:jc w:val="right"/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</w:pPr>
                            <w:r w:rsidRPr="002509A4"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 xml:space="preserve">LAURA AX, ELENA NISCHALKE </w:t>
                            </w:r>
                            <w:r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>&amp;</w:t>
                            </w:r>
                            <w:r w:rsidRPr="002509A4"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  <w:t xml:space="preserve"> LISA SEIFERT</w:t>
                            </w:r>
                          </w:p>
                          <w:p w14:paraId="56758FB2" w14:textId="5FEDF5A2" w:rsidR="003B24BB" w:rsidRPr="002509A4" w:rsidRDefault="003B24BB" w:rsidP="00227164">
                            <w:pPr>
                              <w:spacing w:after="0" w:line="360" w:lineRule="auto"/>
                              <w:jc w:val="right"/>
                              <w:rPr>
                                <w:rFonts w:ascii="Calibri" w:hAnsi="Calibri" w:cs="Calibri"/>
                                <w:color w:val="0069B3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288000" tIns="864000" rIns="576000" bIns="288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685A4D" id="Rechteck 3" o:spid="_x0000_s1027" style="position:absolute;margin-left:103.5pt;margin-top:128.45pt;width:510.65pt;height:108.7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" filled="f" stroked="f">
                <v:textbox inset="8mm,24mm,16mm,8mm">
                  <w:txbxContent>
                    <w:p w14:paraId="46F523A3" w14:textId="77777777" w:rsidR="00AB09F6" w:rsidRPr="002509A4" w:rsidRDefault="00AB09F6" w:rsidP="00AB09F6">
                      <w:pPr>
                        <w:spacing w:after="0" w:line="360" w:lineRule="auto"/>
                        <w:jc w:val="right"/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</w:pPr>
                      <w:r w:rsidRPr="002509A4"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 xml:space="preserve">LAURA AX, ELENA NISCHALKE </w:t>
                      </w:r>
                      <w:r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>&amp;</w:t>
                      </w:r>
                      <w:r w:rsidRPr="002509A4"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  <w:t xml:space="preserve"> LISA SEIFERT</w:t>
                      </w:r>
                    </w:p>
                    <w:p w14:paraId="56758FB2" w14:textId="5FEDF5A2" w:rsidR="003B24BB" w:rsidRPr="002509A4" w:rsidRDefault="003B24BB" w:rsidP="00227164">
                      <w:pPr>
                        <w:spacing w:after="0" w:line="360" w:lineRule="auto"/>
                        <w:jc w:val="right"/>
                        <w:rPr>
                          <w:rFonts w:ascii="Calibri" w:hAnsi="Calibri" w:cs="Calibri"/>
                          <w:color w:val="0069B3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14:paraId="4F706896" w14:textId="49807E7F" w:rsidR="003B24BB" w:rsidRDefault="003B24BB" w:rsidP="00510C4B">
      <w:pPr>
        <w:pStyle w:val="Titel"/>
        <w:pBdr>
          <w:bottom w:val="none" w:sz="0" w:space="0" w:color="auto"/>
        </w:pBdr>
      </w:pPr>
    </w:p>
    <w:p w14:paraId="344E957A" w14:textId="77777777" w:rsidR="002A34AE" w:rsidRDefault="002A34AE" w:rsidP="00510C4B">
      <w:pPr>
        <w:pStyle w:val="Titel"/>
        <w:pBdr>
          <w:bottom w:val="none" w:sz="0" w:space="0" w:color="auto"/>
        </w:pBdr>
      </w:pPr>
    </w:p>
    <w:p w14:paraId="3D1F8E84" w14:textId="154C89C9" w:rsidR="00510C4B" w:rsidRDefault="00EE3058" w:rsidP="00510C4B">
      <w:pPr>
        <w:pStyle w:val="Titel"/>
        <w:pBdr>
          <w:bottom w:val="none" w:sz="0" w:space="0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3AE8E7" wp14:editId="62815FBE">
                <wp:simplePos x="0" y="0"/>
                <wp:positionH relativeFrom="page">
                  <wp:posOffset>571500</wp:posOffset>
                </wp:positionH>
                <wp:positionV relativeFrom="page">
                  <wp:posOffset>3609813</wp:posOffset>
                </wp:positionV>
                <wp:extent cx="7200900" cy="3124200"/>
                <wp:effectExtent l="0" t="0" r="0" b="0"/>
                <wp:wrapNone/>
                <wp:docPr id="1035729523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3124200"/>
                        </a:xfrm>
                        <a:prstGeom prst="rect">
                          <a:avLst/>
                        </a:prstGeom>
                        <a:solidFill>
                          <a:srgbClr val="DCE6EB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7892E" id="Rechteck 4" o:spid="_x0000_s1026" style="position:absolute;margin-left:45pt;margin-top:284.25pt;width:567pt;height:246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" fillcolor="#dce6eb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68527EC" wp14:editId="74ADE51C">
                <wp:simplePos x="0" y="0"/>
                <wp:positionH relativeFrom="column">
                  <wp:posOffset>-13970</wp:posOffset>
                </wp:positionH>
                <wp:positionV relativeFrom="paragraph">
                  <wp:posOffset>641985</wp:posOffset>
                </wp:positionV>
                <wp:extent cx="6867525" cy="2828925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82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lenraster"/>
                              <w:tblW w:w="10415" w:type="dxa"/>
                              <w:tblInd w:w="3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721"/>
                              <w:gridCol w:w="454"/>
                              <w:gridCol w:w="7240"/>
                            </w:tblGrid>
                            <w:tr w:rsidR="00024104" w:rsidRPr="00151EAE" w14:paraId="3C598216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3E1E6C8F" w14:textId="77777777" w:rsidR="00024104" w:rsidRPr="00151EAE" w:rsidRDefault="00024104" w:rsidP="00024104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F82018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Kurzbeschreibung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0378151" w14:textId="77777777" w:rsidR="00024104" w:rsidRPr="00E8208C" w:rsidRDefault="00024104" w:rsidP="00024104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5C68D252" w14:textId="6D5B5A9D" w:rsidR="00024104" w:rsidRPr="00151EAE" w:rsidRDefault="00024104" w:rsidP="00024104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>Die Unterrichtseinheit nutzt ein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en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  <w:bCs/>
                                    </w:rPr>
                                    <w:t>Actionbound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 xml:space="preserve">, um Unterschiede zwischen pflanzlicher und tierischer Ernährung am Beispiel der 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  <w:bCs/>
                                    </w:rPr>
                                    <w:t>Ackerbohne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 xml:space="preserve"> zu erarbeiten. Dabei werden Aspekte wie Anbaufläche, CO₂-Emissionen, Wasserverbrauch und Konsumgewohnheiten thematisiert. </w:t>
                                  </w:r>
                                </w:p>
                              </w:tc>
                            </w:tr>
                            <w:tr w:rsidR="00511951" w:rsidRPr="00DB0C11" w14:paraId="0E9841E1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50E047DA" w14:textId="77777777" w:rsidR="00511951" w:rsidRPr="00151EAE" w:rsidRDefault="00511951" w:rsidP="00511951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Take-Home-Message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731696F" w14:textId="77777777" w:rsidR="00511951" w:rsidRPr="00E8208C" w:rsidRDefault="00511951" w:rsidP="00511951">
                                  <w:pPr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4DA6AF19" w14:textId="5178EE91" w:rsidR="00511951" w:rsidRPr="00DB0C11" w:rsidRDefault="00B21065" w:rsidP="00B07954">
                                  <w:pPr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Die </w:t>
                                  </w:r>
                                  <w:r w:rsidRPr="00A000B4">
                                    <w:rPr>
                                      <w:rFonts w:ascii="Calibri" w:hAnsi="Calibri" w:cs="Calibri"/>
                                    </w:rPr>
                                    <w:t xml:space="preserve">Ackerbohne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ist</w:t>
                                  </w:r>
                                  <w:r w:rsidRPr="00A000B4">
                                    <w:rPr>
                                      <w:rFonts w:ascii="Calibri" w:hAnsi="Calibri" w:cs="Calibri"/>
                                    </w:rPr>
                                    <w:t xml:space="preserve"> klein und gut fürs Klima!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 </w:t>
                                  </w:r>
                                  <w:r w:rsidRPr="001B0934">
                                    <w:rPr>
                                      <w:rFonts w:ascii="Calibri" w:hAnsi="Calibri" w:cs="Calibri"/>
                                    </w:rPr>
                                    <w:t>Der Konsum von pflanzlichen Lebensmitteln hat im Vergleich zu tierischen Lebensmitteln einen geringeren CO2-Ausstoß und benötigt weniger Anbaufläche.</w:t>
                                  </w:r>
                                  <w:r w:rsidRPr="0050745A">
                                    <w:t xml:space="preserve"> </w:t>
                                  </w:r>
                                  <w:r w:rsidRPr="0050745A">
                                    <w:rPr>
                                      <w:rFonts w:ascii="Calibri" w:hAnsi="Calibri" w:cs="Calibri"/>
                                    </w:rPr>
                                    <w:t>Pflanzliche Alternativen wie die Ackerbohne zeigen, dass wir mit bewussten Konsumentscheidungen Klima, Ressourcen und Gesundheit schützen können.</w:t>
                                  </w:r>
                                </w:p>
                              </w:tc>
                            </w:tr>
                            <w:tr w:rsidR="00511951" w:rsidRPr="00151EAE" w14:paraId="6DD2B47C" w14:textId="77777777" w:rsidTr="007A7D8B"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02240885" w14:textId="77777777" w:rsidR="00511951" w:rsidRPr="00151EAE" w:rsidRDefault="00511951" w:rsidP="00511951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151EAE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Zielgruppe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B677723" w14:textId="77777777" w:rsidR="00511951" w:rsidRPr="00E8208C" w:rsidRDefault="00511951" w:rsidP="00511951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0B5242A0" w14:textId="59A289FB" w:rsidR="00511951" w:rsidRPr="00151EAE" w:rsidRDefault="00BF1B99" w:rsidP="00B07954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>Sekundarstufe I, Jahrgangsstufe 5–6</w:t>
                                  </w:r>
                                  <w:r w:rsidRPr="00303089">
                                    <w:rPr>
                                      <w:rFonts w:ascii="Calibri" w:hAnsi="Calibri" w:cs="Calibri"/>
                                    </w:rPr>
                                    <w:t>, Biologie und Mathematik</w:t>
                                  </w:r>
                                </w:p>
                              </w:tc>
                            </w:tr>
                            <w:tr w:rsidR="00511951" w:rsidRPr="00151EAE" w14:paraId="6C6FCAE3" w14:textId="77777777" w:rsidTr="007A7D8B">
                              <w:trPr>
                                <w:trHeight w:val="850"/>
                              </w:trPr>
                              <w:tc>
                                <w:tcPr>
                                  <w:tcW w:w="2721" w:type="dxa"/>
                                  <w:tcMar>
                                    <w:top w:w="113" w:type="dxa"/>
                                    <w:left w:w="0" w:type="dxa"/>
                                    <w:bottom w:w="113" w:type="dxa"/>
                                    <w:right w:w="57" w:type="dxa"/>
                                  </w:tcMar>
                                </w:tcPr>
                                <w:p w14:paraId="4762FA5F" w14:textId="77777777" w:rsidR="00511951" w:rsidRPr="00151EAE" w:rsidRDefault="00511951" w:rsidP="00511951">
                                  <w:pPr>
                                    <w:spacing w:line="276" w:lineRule="auto"/>
                                    <w:jc w:val="right"/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</w:pPr>
                                  <w:r w:rsidRPr="00151EAE">
                                    <w:rPr>
                                      <w:rFonts w:ascii="Calibri" w:hAnsi="Calibri" w:cs="Calibri"/>
                                      <w:bCs/>
                                      <w:i/>
                                      <w:color w:val="53606B"/>
                                    </w:rPr>
                                    <w:t>Thematischer Schwerpunkt</w:t>
                                  </w: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B2BFC22" w14:textId="77777777" w:rsidR="00511951" w:rsidRPr="00E8208C" w:rsidRDefault="00511951" w:rsidP="00511951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40" w:type="dxa"/>
                                </w:tcPr>
                                <w:p w14:paraId="54DFD543" w14:textId="77777777" w:rsidR="00430C48" w:rsidRDefault="00430C48" w:rsidP="00430C48">
                                  <w:pPr>
                                    <w:spacing w:line="276" w:lineRule="auto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>Ernährung, Fleischkonsum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, </w:t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 xml:space="preserve">Ressourcennutzung, 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br/>
                                  </w:r>
                                  <w:r w:rsidRPr="00DB0C11">
                                    <w:rPr>
                                      <w:rFonts w:ascii="Calibri" w:hAnsi="Calibri" w:cs="Calibri"/>
                                    </w:rPr>
                                    <w:t>CO₂-Ausstoß, Landnutzung</w:t>
                                  </w:r>
                                </w:p>
                                <w:p w14:paraId="0B9BA0AD" w14:textId="5E7BF7D7" w:rsidR="00511951" w:rsidRPr="00151EAE" w:rsidRDefault="00511951" w:rsidP="00B07954">
                                  <w:pPr>
                                    <w:spacing w:line="276" w:lineRule="auto"/>
                                    <w:jc w:val="both"/>
                                    <w:rPr>
                                      <w:rFonts w:ascii="Calibri" w:hAnsi="Calibri" w:cs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D86704" w14:textId="44FA7FB4" w:rsidR="00511951" w:rsidRDefault="005119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8527E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-1.1pt;margin-top:50.55pt;width:540.75pt;height:222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" filled="f" stroked="f">
                <v:textbox>
                  <w:txbxContent>
                    <w:tbl>
                      <w:tblPr>
                        <w:tblStyle w:val="Tabellenraster"/>
                        <w:tblW w:w="10415" w:type="dxa"/>
                        <w:tblInd w:w="3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721"/>
                        <w:gridCol w:w="454"/>
                        <w:gridCol w:w="7240"/>
                      </w:tblGrid>
                      <w:tr w:rsidR="00024104" w:rsidRPr="00151EAE" w14:paraId="3C598216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3E1E6C8F" w14:textId="77777777" w:rsidR="00024104" w:rsidRPr="00151EAE" w:rsidRDefault="00024104" w:rsidP="00024104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F82018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Kurzbeschreibung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0378151" w14:textId="77777777" w:rsidR="00024104" w:rsidRPr="00E8208C" w:rsidRDefault="00024104" w:rsidP="00024104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5C68D252" w14:textId="6D5B5A9D" w:rsidR="00024104" w:rsidRPr="00151EAE" w:rsidRDefault="00024104" w:rsidP="00024104">
                            <w:pPr>
                              <w:spacing w:line="276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B0C11">
                              <w:rPr>
                                <w:rFonts w:ascii="Calibri" w:hAnsi="Calibri" w:cs="Calibri"/>
                              </w:rPr>
                              <w:t>Die Unterrichtseinheit nutzt ein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en</w:t>
                            </w:r>
                            <w:r w:rsidRPr="00DB0C11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DB0C11">
                              <w:rPr>
                                <w:rFonts w:ascii="Calibri" w:hAnsi="Calibri" w:cs="Calibri"/>
                                <w:bCs/>
                              </w:rPr>
                              <w:t>Actionbound</w:t>
                            </w:r>
                            <w:r w:rsidRPr="00DB0C11">
                              <w:rPr>
                                <w:rFonts w:ascii="Calibri" w:hAnsi="Calibri" w:cs="Calibri"/>
                              </w:rPr>
                              <w:t xml:space="preserve">, um Unterschiede zwischen pflanzlicher und tierischer Ernährung am Beispiel der </w:t>
                            </w:r>
                            <w:r w:rsidRPr="00DB0C11">
                              <w:rPr>
                                <w:rFonts w:ascii="Calibri" w:hAnsi="Calibri" w:cs="Calibri"/>
                                <w:bCs/>
                              </w:rPr>
                              <w:t>Ackerbohne</w:t>
                            </w:r>
                            <w:r w:rsidRPr="00DB0C11">
                              <w:rPr>
                                <w:rFonts w:ascii="Calibri" w:hAnsi="Calibri" w:cs="Calibri"/>
                              </w:rPr>
                              <w:t xml:space="preserve"> zu erarbeiten. Dabei werden Aspekte wie Anbaufläche, CO₂-Emissionen, Wasserverbrauch und Konsumgewohnheiten thematisiert. </w:t>
                            </w:r>
                          </w:p>
                        </w:tc>
                      </w:tr>
                      <w:tr w:rsidR="00511951" w:rsidRPr="00DB0C11" w14:paraId="0E9841E1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50E047DA" w14:textId="77777777" w:rsidR="00511951" w:rsidRPr="00151EAE" w:rsidRDefault="00511951" w:rsidP="00511951">
                            <w:pPr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Take-Home-Message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4731696F" w14:textId="77777777" w:rsidR="00511951" w:rsidRPr="00E8208C" w:rsidRDefault="00511951" w:rsidP="00511951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4DA6AF19" w14:textId="5178EE91" w:rsidR="00511951" w:rsidRPr="00DB0C11" w:rsidRDefault="00B21065" w:rsidP="00B07954">
                            <w:pPr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Die </w:t>
                            </w:r>
                            <w:r w:rsidRPr="00A000B4">
                              <w:rPr>
                                <w:rFonts w:ascii="Calibri" w:hAnsi="Calibri" w:cs="Calibri"/>
                              </w:rPr>
                              <w:t xml:space="preserve">Ackerbohne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ist</w:t>
                            </w:r>
                            <w:r w:rsidRPr="00A000B4">
                              <w:rPr>
                                <w:rFonts w:ascii="Calibri" w:hAnsi="Calibri" w:cs="Calibri"/>
                              </w:rPr>
                              <w:t xml:space="preserve"> klein und gut fürs Klima!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Pr="001B0934">
                              <w:rPr>
                                <w:rFonts w:ascii="Calibri" w:hAnsi="Calibri" w:cs="Calibri"/>
                              </w:rPr>
                              <w:t>Der Konsum von pflanzlichen Lebensmitteln hat im Vergleich zu tierischen Lebensmitteln einen geringeren CO2-Ausstoß und benötigt weniger Anbaufläche.</w:t>
                            </w:r>
                            <w:r w:rsidRPr="0050745A">
                              <w:t xml:space="preserve"> </w:t>
                            </w:r>
                            <w:r w:rsidRPr="0050745A">
                              <w:rPr>
                                <w:rFonts w:ascii="Calibri" w:hAnsi="Calibri" w:cs="Calibri"/>
                              </w:rPr>
                              <w:t>Pflanzliche Alternativen wie die Ackerbohne zeigen, dass wir mit bewussten Konsumentscheidungen Klima, Ressourcen und Gesundheit schützen können.</w:t>
                            </w:r>
                          </w:p>
                        </w:tc>
                      </w:tr>
                      <w:tr w:rsidR="00511951" w:rsidRPr="00151EAE" w14:paraId="6DD2B47C" w14:textId="77777777" w:rsidTr="007A7D8B"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02240885" w14:textId="77777777" w:rsidR="00511951" w:rsidRPr="00151EAE" w:rsidRDefault="00511951" w:rsidP="00511951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151EAE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Zielgruppe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B677723" w14:textId="77777777" w:rsidR="00511951" w:rsidRPr="00E8208C" w:rsidRDefault="00511951" w:rsidP="00511951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0B5242A0" w14:textId="59A289FB" w:rsidR="00511951" w:rsidRPr="00151EAE" w:rsidRDefault="00BF1B99" w:rsidP="00B07954">
                            <w:pPr>
                              <w:spacing w:line="276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  <w:r w:rsidRPr="00DB0C11">
                              <w:rPr>
                                <w:rFonts w:ascii="Calibri" w:hAnsi="Calibri" w:cs="Calibri"/>
                              </w:rPr>
                              <w:t>Sekundarstufe I, Jahrgangsstufe 5–6</w:t>
                            </w:r>
                            <w:r w:rsidRPr="00303089">
                              <w:rPr>
                                <w:rFonts w:ascii="Calibri" w:hAnsi="Calibri" w:cs="Calibri"/>
                              </w:rPr>
                              <w:t>, Biologie und Mathematik</w:t>
                            </w:r>
                          </w:p>
                        </w:tc>
                      </w:tr>
                      <w:tr w:rsidR="00511951" w:rsidRPr="00151EAE" w14:paraId="6C6FCAE3" w14:textId="77777777" w:rsidTr="007A7D8B">
                        <w:trPr>
                          <w:trHeight w:val="850"/>
                        </w:trPr>
                        <w:tc>
                          <w:tcPr>
                            <w:tcW w:w="2721" w:type="dxa"/>
                            <w:tcMar>
                              <w:top w:w="113" w:type="dxa"/>
                              <w:left w:w="0" w:type="dxa"/>
                              <w:bottom w:w="113" w:type="dxa"/>
                              <w:right w:w="57" w:type="dxa"/>
                            </w:tcMar>
                          </w:tcPr>
                          <w:p w14:paraId="4762FA5F" w14:textId="77777777" w:rsidR="00511951" w:rsidRPr="00151EAE" w:rsidRDefault="00511951" w:rsidP="00511951">
                            <w:pPr>
                              <w:spacing w:line="276" w:lineRule="auto"/>
                              <w:jc w:val="right"/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</w:pPr>
                            <w:r w:rsidRPr="00151EAE">
                              <w:rPr>
                                <w:rFonts w:ascii="Calibri" w:hAnsi="Calibri" w:cs="Calibri"/>
                                <w:bCs/>
                                <w:i/>
                                <w:color w:val="53606B"/>
                              </w:rPr>
                              <w:t>Thematischer Schwerpunkt</w:t>
                            </w:r>
                          </w:p>
                        </w:tc>
                        <w:tc>
                          <w:tcPr>
                            <w:tcW w:w="454" w:type="dxa"/>
                          </w:tcPr>
                          <w:p w14:paraId="3B2BFC22" w14:textId="77777777" w:rsidR="00511951" w:rsidRPr="00E8208C" w:rsidRDefault="00511951" w:rsidP="00511951">
                            <w:pPr>
                              <w:spacing w:line="276" w:lineRule="auto"/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240" w:type="dxa"/>
                          </w:tcPr>
                          <w:p w14:paraId="54DFD543" w14:textId="77777777" w:rsidR="00430C48" w:rsidRDefault="00430C48" w:rsidP="00430C48">
                            <w:pPr>
                              <w:spacing w:line="276" w:lineRule="auto"/>
                              <w:rPr>
                                <w:rFonts w:ascii="Calibri" w:hAnsi="Calibri" w:cs="Calibri"/>
                              </w:rPr>
                            </w:pPr>
                            <w:r w:rsidRPr="00DB0C11">
                              <w:rPr>
                                <w:rFonts w:ascii="Calibri" w:hAnsi="Calibri" w:cs="Calibri"/>
                              </w:rPr>
                              <w:t>Ernährung, Fleischkonsum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, </w:t>
                            </w:r>
                            <w:r w:rsidRPr="00DB0C11">
                              <w:rPr>
                                <w:rFonts w:ascii="Calibri" w:hAnsi="Calibri" w:cs="Calibri"/>
                              </w:rPr>
                              <w:t xml:space="preserve">Ressourcennutzung,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br/>
                            </w:r>
                            <w:r w:rsidRPr="00DB0C11">
                              <w:rPr>
                                <w:rFonts w:ascii="Calibri" w:hAnsi="Calibri" w:cs="Calibri"/>
                              </w:rPr>
                              <w:t>CO₂-Ausstoß, Landnutzung</w:t>
                            </w:r>
                          </w:p>
                          <w:p w14:paraId="0B9BA0AD" w14:textId="5E7BF7D7" w:rsidR="00511951" w:rsidRPr="00151EAE" w:rsidRDefault="00511951" w:rsidP="00B07954">
                            <w:pPr>
                              <w:spacing w:line="276" w:lineRule="auto"/>
                              <w:jc w:val="both"/>
                              <w:rPr>
                                <w:rFonts w:ascii="Calibri" w:hAnsi="Calibri" w:cs="Calibri"/>
                              </w:rPr>
                            </w:pPr>
                          </w:p>
                        </w:tc>
                      </w:tr>
                    </w:tbl>
                    <w:p w14:paraId="65D86704" w14:textId="44FA7FB4" w:rsidR="00511951" w:rsidRDefault="00511951"/>
                  </w:txbxContent>
                </v:textbox>
              </v:shape>
            </w:pict>
          </mc:Fallback>
        </mc:AlternateContent>
      </w:r>
    </w:p>
    <w:p w14:paraId="75C470F2" w14:textId="1F20AC73" w:rsidR="00511951" w:rsidRDefault="00511951" w:rsidP="00510C4B"/>
    <w:p w14:paraId="707B8B66" w14:textId="77777777" w:rsidR="00511951" w:rsidRDefault="00511951" w:rsidP="00510C4B"/>
    <w:p w14:paraId="511971A7" w14:textId="77777777" w:rsidR="00511951" w:rsidRDefault="00511951" w:rsidP="00510C4B"/>
    <w:p w14:paraId="59F6F801" w14:textId="77777777" w:rsidR="00511951" w:rsidRDefault="00511951" w:rsidP="00510C4B"/>
    <w:p w14:paraId="5CF692C0" w14:textId="77777777" w:rsidR="00511951" w:rsidRDefault="00511951" w:rsidP="00510C4B"/>
    <w:p w14:paraId="1F07B775" w14:textId="5B189303" w:rsidR="00511951" w:rsidRDefault="00511951" w:rsidP="00510C4B"/>
    <w:p w14:paraId="58574787" w14:textId="523A29FC" w:rsidR="00511951" w:rsidRDefault="00511951" w:rsidP="00510C4B"/>
    <w:p w14:paraId="23451C7A" w14:textId="2D905106" w:rsidR="00511951" w:rsidRDefault="005D43E9" w:rsidP="00510C4B">
      <w:r>
        <w:rPr>
          <w:noProof/>
        </w:rPr>
        <w:drawing>
          <wp:anchor distT="0" distB="0" distL="114300" distR="114300" simplePos="0" relativeHeight="251764224" behindDoc="0" locked="0" layoutInCell="1" allowOverlap="1" wp14:anchorId="733C817C" wp14:editId="0484096D">
            <wp:simplePos x="0" y="0"/>
            <wp:positionH relativeFrom="page">
              <wp:posOffset>5977255</wp:posOffset>
            </wp:positionH>
            <wp:positionV relativeFrom="page">
              <wp:posOffset>6031865</wp:posOffset>
            </wp:positionV>
            <wp:extent cx="539750" cy="539750"/>
            <wp:effectExtent l="0" t="0" r="0" b="0"/>
            <wp:wrapThrough wrapText="bothSides">
              <wp:wrapPolygon edited="0">
                <wp:start x="0" y="0"/>
                <wp:lineTo x="0" y="20584"/>
                <wp:lineTo x="20584" y="20584"/>
                <wp:lineTo x="20584" y="0"/>
                <wp:lineTo x="0" y="0"/>
              </wp:wrapPolygon>
            </wp:wrapThrough>
            <wp:docPr id="2065528914" name="Grafik 2065528914" descr="Ein Bild, das Text, Design, Logo, Schri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528914" name="Grafik 2065528914" descr="Ein Bild, das Text, Design, Logo, Schrif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5248" behindDoc="0" locked="0" layoutInCell="1" allowOverlap="1" wp14:anchorId="09C23A8E" wp14:editId="445ED0FB">
            <wp:simplePos x="0" y="0"/>
            <wp:positionH relativeFrom="column">
              <wp:posOffset>6075798</wp:posOffset>
            </wp:positionH>
            <wp:positionV relativeFrom="paragraph">
              <wp:posOffset>131031</wp:posOffset>
            </wp:positionV>
            <wp:extent cx="539750" cy="539750"/>
            <wp:effectExtent l="0" t="0" r="0" b="0"/>
            <wp:wrapThrough wrapText="bothSides">
              <wp:wrapPolygon edited="0">
                <wp:start x="0" y="0"/>
                <wp:lineTo x="0" y="20584"/>
                <wp:lineTo x="20584" y="20584"/>
                <wp:lineTo x="20584" y="0"/>
                <wp:lineTo x="0" y="0"/>
              </wp:wrapPolygon>
            </wp:wrapThrough>
            <wp:docPr id="722978588" name="Grafik 722978588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978588" name="Grafik 722978588" descr="Ein Bild, das Text, Schrift, Logo, Grafik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FABCF" w14:textId="6D46FACE" w:rsidR="00511951" w:rsidRDefault="00511951" w:rsidP="00510C4B"/>
    <w:p w14:paraId="33A663A7" w14:textId="5495371C" w:rsidR="002D45F2" w:rsidRPr="00511951" w:rsidRDefault="00E54339" w:rsidP="00510C4B">
      <w:pPr>
        <w:rPr>
          <w:sz w:val="12"/>
          <w:szCs w:val="12"/>
        </w:rPr>
      </w:pPr>
      <w:r>
        <w:br/>
      </w:r>
    </w:p>
    <w:tbl>
      <w:tblPr>
        <w:tblStyle w:val="Tabellenraster"/>
        <w:tblW w:w="10415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454"/>
        <w:gridCol w:w="7240"/>
      </w:tblGrid>
      <w:tr w:rsidR="00227164" w14:paraId="3D244B82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07652F2E" w14:textId="7A0ECCD8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Lernziele</w:t>
            </w:r>
            <w:r w:rsidR="008F6387">
              <w:rPr>
                <w:rFonts w:ascii="Calibri" w:hAnsi="Calibri" w:cs="Calibri"/>
                <w:bCs/>
                <w:i/>
                <w:color w:val="53606B"/>
              </w:rPr>
              <w:t xml:space="preserve"> &amp; Kompetenzen</w:t>
            </w:r>
          </w:p>
        </w:tc>
        <w:tc>
          <w:tcPr>
            <w:tcW w:w="454" w:type="dxa"/>
          </w:tcPr>
          <w:p w14:paraId="4FCFA98A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38557821" w14:textId="77777777" w:rsidR="00A81E24" w:rsidRPr="00A41E97" w:rsidRDefault="00A81E24" w:rsidP="00A81E24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A41E97">
              <w:rPr>
                <w:rFonts w:ascii="Calibri" w:hAnsi="Calibri" w:cs="Calibri"/>
              </w:rPr>
              <w:t xml:space="preserve">Die Schülerinnen und Schüler </w:t>
            </w:r>
            <w:r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ERKENNEN</w:t>
            </w:r>
            <w:r>
              <w:rPr>
                <w:rFonts w:ascii="Calibri" w:hAnsi="Calibri" w:cs="Calibri"/>
              </w:rPr>
              <w:t xml:space="preserve"> Auswirkungen </w:t>
            </w:r>
            <w:r w:rsidRPr="00A41E97">
              <w:rPr>
                <w:rFonts w:ascii="Calibri" w:hAnsi="Calibri" w:cs="Calibri"/>
              </w:rPr>
              <w:t>eigene</w:t>
            </w:r>
            <w:r>
              <w:rPr>
                <w:rFonts w:ascii="Calibri" w:hAnsi="Calibri" w:cs="Calibri"/>
              </w:rPr>
              <w:t>r</w:t>
            </w:r>
            <w:r w:rsidRPr="00A41E97">
              <w:rPr>
                <w:rFonts w:ascii="Calibri" w:hAnsi="Calibri" w:cs="Calibri"/>
              </w:rPr>
              <w:t xml:space="preserve"> Konsumgewohnheiten</w:t>
            </w:r>
            <w:r>
              <w:rPr>
                <w:rFonts w:ascii="Calibri" w:hAnsi="Calibri" w:cs="Calibri"/>
              </w:rPr>
              <w:t>, reflektieren diese</w:t>
            </w:r>
            <w:r w:rsidRPr="00A41E97">
              <w:rPr>
                <w:rFonts w:ascii="Calibri" w:hAnsi="Calibri" w:cs="Calibri"/>
              </w:rPr>
              <w:t xml:space="preserve"> (</w:t>
            </w:r>
            <w:r w:rsidRPr="00A41E97">
              <w:rPr>
                <w:rFonts w:ascii="Calibri" w:hAnsi="Calibri" w:cs="Calibri"/>
                <w:color w:val="0069B3"/>
                <w:sz w:val="20"/>
                <w:szCs w:val="20"/>
              </w:rPr>
              <w:t>BEWERTEN</w:t>
            </w:r>
            <w:r w:rsidRPr="00A41E97">
              <w:rPr>
                <w:rFonts w:ascii="Calibri" w:hAnsi="Calibri" w:cs="Calibri"/>
              </w:rPr>
              <w:t>) und entwickeln begründet nachhaltige Ernährungsentscheidungen (</w:t>
            </w:r>
            <w:r w:rsidRPr="00A41E97">
              <w:rPr>
                <w:rFonts w:ascii="Calibri" w:hAnsi="Calibri" w:cs="Calibri"/>
                <w:color w:val="0069B3"/>
                <w:sz w:val="20"/>
                <w:szCs w:val="20"/>
              </w:rPr>
              <w:t>HANDELN</w:t>
            </w:r>
            <w:r w:rsidRPr="00A41E97">
              <w:rPr>
                <w:rFonts w:ascii="Calibri" w:hAnsi="Calibri" w:cs="Calibri"/>
              </w:rPr>
              <w:t>).</w:t>
            </w:r>
          </w:p>
          <w:p w14:paraId="41EE6780" w14:textId="77777777" w:rsidR="00A81E24" w:rsidRPr="00910EB1" w:rsidRDefault="00A81E24" w:rsidP="00A81E24">
            <w:pPr>
              <w:spacing w:before="240"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BIOLOGIE</w:t>
            </w:r>
          </w:p>
          <w:p w14:paraId="72056759" w14:textId="77777777" w:rsidR="00A81E24" w:rsidRDefault="00A81E24" w:rsidP="00A81E24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303089">
              <w:rPr>
                <w:rFonts w:ascii="Calibri" w:hAnsi="Calibri" w:cs="Calibri"/>
              </w:rPr>
              <w:t xml:space="preserve">Die </w:t>
            </w:r>
            <w:r>
              <w:rPr>
                <w:rFonts w:ascii="Calibri" w:hAnsi="Calibri" w:cs="Calibri"/>
              </w:rPr>
              <w:t>Schülerinnen und Schüler</w:t>
            </w:r>
            <w:r w:rsidRPr="00303089">
              <w:rPr>
                <w:rFonts w:ascii="Calibri" w:hAnsi="Calibri" w:cs="Calibri"/>
              </w:rPr>
              <w:t xml:space="preserve"> können die Auswirkungen </w:t>
            </w:r>
            <w:r>
              <w:rPr>
                <w:rFonts w:ascii="Calibri" w:hAnsi="Calibri" w:cs="Calibri"/>
              </w:rPr>
              <w:t xml:space="preserve">der Produktion pflanzlicher und tierischer Lebensmittel </w:t>
            </w:r>
            <w:r w:rsidRPr="009439D8">
              <w:rPr>
                <w:rFonts w:ascii="Calibri" w:hAnsi="Calibri" w:cs="Calibri"/>
              </w:rPr>
              <w:t>auf</w:t>
            </w:r>
            <w:r w:rsidRPr="00303089">
              <w:rPr>
                <w:rFonts w:ascii="Calibri" w:hAnsi="Calibri" w:cs="Calibri"/>
              </w:rPr>
              <w:t xml:space="preserve"> die Umwelt </w:t>
            </w:r>
            <w:r>
              <w:rPr>
                <w:rFonts w:ascii="Calibri" w:hAnsi="Calibri" w:cs="Calibri"/>
              </w:rPr>
              <w:t>beschreiben (</w:t>
            </w:r>
            <w:r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ERKENNEN</w:t>
            </w:r>
            <w:r>
              <w:rPr>
                <w:rFonts w:ascii="Calibri" w:hAnsi="Calibri" w:cs="Calibri"/>
              </w:rPr>
              <w:t>) und vergleichen, indem sie</w:t>
            </w:r>
            <w:r>
              <w:rPr>
                <w:rFonts w:ascii="Calibri" w:hAnsi="Calibri" w:cs="Calibri"/>
                <w:color w:val="0069B3"/>
              </w:rPr>
              <w:t xml:space="preserve"> </w:t>
            </w:r>
            <w:r>
              <w:rPr>
                <w:rFonts w:ascii="Calibri" w:hAnsi="Calibri" w:cs="Calibri"/>
              </w:rPr>
              <w:t>ihre ökologischen Fußabdrücke</w:t>
            </w:r>
            <w:r w:rsidRPr="00303089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gegenüberstellen (</w:t>
            </w:r>
            <w:r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BEWERTEN</w:t>
            </w:r>
            <w:r w:rsidRPr="00011A89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.</w:t>
            </w:r>
          </w:p>
          <w:p w14:paraId="545AB6F8" w14:textId="77777777" w:rsidR="00A81E24" w:rsidRPr="00910EB1" w:rsidRDefault="00A81E24" w:rsidP="00A81E24">
            <w:pPr>
              <w:spacing w:before="240" w:after="120" w:line="276" w:lineRule="auto"/>
              <w:jc w:val="both"/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lastRenderedPageBreak/>
              <w:t>MATHEMATIK</w:t>
            </w:r>
          </w:p>
          <w:p w14:paraId="53B0B533" w14:textId="372A28D4" w:rsidR="00227164" w:rsidRPr="00D320EF" w:rsidRDefault="00A81E24" w:rsidP="00A81E24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303089">
              <w:rPr>
                <w:rFonts w:ascii="Calibri" w:hAnsi="Calibri" w:cs="Calibri"/>
              </w:rPr>
              <w:t xml:space="preserve">Die </w:t>
            </w:r>
            <w:r>
              <w:rPr>
                <w:rFonts w:ascii="Calibri" w:hAnsi="Calibri" w:cs="Calibri"/>
              </w:rPr>
              <w:t>Schülerinnen und Schüler</w:t>
            </w:r>
            <w:r w:rsidRPr="00303089">
              <w:rPr>
                <w:rFonts w:ascii="Calibri" w:hAnsi="Calibri" w:cs="Calibri"/>
              </w:rPr>
              <w:t xml:space="preserve"> können</w:t>
            </w:r>
            <w:r>
              <w:rPr>
                <w:rFonts w:ascii="Calibri" w:hAnsi="Calibri" w:cs="Calibri"/>
              </w:rPr>
              <w:t xml:space="preserve"> ihren eigenen Fleischkonsum abschätzen (</w:t>
            </w:r>
            <w:r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ERKENNEN</w:t>
            </w:r>
            <w:r>
              <w:rPr>
                <w:rFonts w:ascii="Calibri" w:hAnsi="Calibri" w:cs="Calibri"/>
              </w:rPr>
              <w:t>) und interpretieren, indem sie diesen mit dem</w:t>
            </w:r>
            <w:r w:rsidRPr="00303089">
              <w:rPr>
                <w:rFonts w:ascii="Calibri" w:hAnsi="Calibri" w:cs="Calibri"/>
              </w:rPr>
              <w:t xml:space="preserve"> durchschnittlichen wöchentlichen Fleischkonsum in Deutschland </w:t>
            </w:r>
            <w:r>
              <w:rPr>
                <w:rFonts w:ascii="Calibri" w:hAnsi="Calibri" w:cs="Calibri"/>
              </w:rPr>
              <w:t>vergleichen (</w:t>
            </w:r>
            <w:r w:rsidRPr="00011A89">
              <w:rPr>
                <w:rFonts w:ascii="Calibri" w:hAnsi="Calibri" w:cs="Calibri"/>
                <w:color w:val="0069B3"/>
                <w:sz w:val="20"/>
                <w:szCs w:val="20"/>
              </w:rPr>
              <w:t>BEWERTEN</w:t>
            </w:r>
            <w:r>
              <w:rPr>
                <w:rFonts w:ascii="Calibri" w:hAnsi="Calibri" w:cs="Calibri"/>
              </w:rPr>
              <w:t>).</w:t>
            </w:r>
          </w:p>
        </w:tc>
      </w:tr>
      <w:tr w:rsidR="00227164" w14:paraId="22B63B83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34718CE0" w14:textId="6952E3E9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lastRenderedPageBreak/>
              <w:t>Bezug zu </w:t>
            </w:r>
            <w:r>
              <w:rPr>
                <w:rFonts w:ascii="Calibri" w:hAnsi="Calibri" w:cs="Calibri"/>
                <w:bCs/>
                <w:i/>
                <w:color w:val="53606B"/>
              </w:rPr>
              <w:t>K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 xml:space="preserve">erncurriculum/ </w:t>
            </w:r>
            <w:r w:rsidR="00153D2A">
              <w:rPr>
                <w:rFonts w:ascii="Calibri" w:hAnsi="Calibri" w:cs="Calibri"/>
                <w:bCs/>
                <w:i/>
                <w:color w:val="53606B"/>
              </w:rPr>
              <w:br/>
            </w:r>
            <w:r>
              <w:rPr>
                <w:rFonts w:ascii="Calibri" w:hAnsi="Calibri" w:cs="Calibri"/>
                <w:bCs/>
                <w:i/>
                <w:color w:val="53606B"/>
              </w:rPr>
              <w:t>B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>ildungsstandards</w:t>
            </w:r>
          </w:p>
        </w:tc>
        <w:tc>
          <w:tcPr>
            <w:tcW w:w="454" w:type="dxa"/>
          </w:tcPr>
          <w:p w14:paraId="03362E44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5B5C9310" w14:textId="77777777" w:rsidR="00F64F65" w:rsidRPr="00910EB1" w:rsidRDefault="00F64F65" w:rsidP="00F64F65">
            <w:pPr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BIOLOGIE</w:t>
            </w:r>
          </w:p>
          <w:p w14:paraId="0982C3A7" w14:textId="77777777" w:rsidR="00F64F65" w:rsidRDefault="00F64F65" w:rsidP="00F64F65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r w:rsidRPr="00DB0C11">
              <w:rPr>
                <w:rFonts w:ascii="Calibri" w:hAnsi="Calibri" w:cs="Calibri"/>
              </w:rPr>
              <w:t xml:space="preserve">Kompetenzbereich </w:t>
            </w:r>
            <w:r w:rsidRPr="00DB0C11">
              <w:rPr>
                <w:rFonts w:ascii="Calibri" w:hAnsi="Calibri" w:cs="Calibri"/>
                <w:i/>
                <w:iCs/>
              </w:rPr>
              <w:t>Bewertung</w:t>
            </w:r>
            <w:r w:rsidRPr="00DB0C11">
              <w:rPr>
                <w:rFonts w:ascii="Calibri" w:hAnsi="Calibri" w:cs="Calibri"/>
              </w:rPr>
              <w:t xml:space="preserve"> – Maßnahmen zur Gesundheit und Ernährung beurteilen</w:t>
            </w:r>
            <w:r>
              <w:rPr>
                <w:rFonts w:ascii="Calibri" w:hAnsi="Calibri" w:cs="Calibri"/>
              </w:rPr>
              <w:t xml:space="preserve"> </w:t>
            </w:r>
            <w:r w:rsidRPr="00DB0C11">
              <w:rPr>
                <w:rFonts w:ascii="Calibri" w:hAnsi="Calibri" w:cs="Calibri"/>
              </w:rPr>
              <w:t>(</w:t>
            </w:r>
            <w:r w:rsidRPr="007D2AEB">
              <w:rPr>
                <w:rFonts w:ascii="Calibri" w:hAnsi="Calibri" w:cs="Calibri"/>
                <w:i/>
                <w:iCs/>
              </w:rPr>
              <w:t>Kompetenz B2</w:t>
            </w:r>
            <w:r>
              <w:rPr>
                <w:rFonts w:ascii="Calibri" w:hAnsi="Calibri" w:cs="Calibri"/>
              </w:rPr>
              <w:t xml:space="preserve">, </w:t>
            </w:r>
            <w:r w:rsidRPr="00DB0C11">
              <w:rPr>
                <w:rFonts w:ascii="Calibri" w:hAnsi="Calibri" w:cs="Calibri"/>
              </w:rPr>
              <w:t>KMK</w:t>
            </w:r>
            <w:r>
              <w:rPr>
                <w:rFonts w:ascii="Calibri" w:hAnsi="Calibri" w:cs="Calibri"/>
              </w:rPr>
              <w:t>,</w:t>
            </w:r>
            <w:r w:rsidRPr="00DB0C11">
              <w:rPr>
                <w:rFonts w:ascii="Calibri" w:hAnsi="Calibri" w:cs="Calibri"/>
              </w:rPr>
              <w:t xml:space="preserve"> 2005)</w:t>
            </w:r>
          </w:p>
          <w:p w14:paraId="7898944A" w14:textId="77777777" w:rsidR="00F64F65" w:rsidRPr="00910EB1" w:rsidRDefault="00F64F65" w:rsidP="00F64F65">
            <w:pPr>
              <w:spacing w:before="240" w:after="120" w:line="276" w:lineRule="auto"/>
              <w:jc w:val="both"/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MATHEMATIK</w:t>
            </w:r>
          </w:p>
          <w:p w14:paraId="24E5E606" w14:textId="107DC4AF" w:rsidR="00227164" w:rsidRPr="00151EAE" w:rsidRDefault="00F64F65" w:rsidP="00F64F6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DB0C11">
              <w:rPr>
                <w:rFonts w:ascii="Calibri" w:hAnsi="Calibri" w:cs="Calibri"/>
              </w:rPr>
              <w:t xml:space="preserve">Inhaltsfelder Zahlen </w:t>
            </w:r>
            <w:r>
              <w:rPr>
                <w:rFonts w:ascii="Calibri" w:hAnsi="Calibri" w:cs="Calibri"/>
              </w:rPr>
              <w:t>und</w:t>
            </w:r>
            <w:r w:rsidRPr="00DB0C11">
              <w:rPr>
                <w:rFonts w:ascii="Calibri" w:hAnsi="Calibri" w:cs="Calibri"/>
              </w:rPr>
              <w:t xml:space="preserve"> Operationen, Größen </w:t>
            </w:r>
            <w:r>
              <w:rPr>
                <w:rFonts w:ascii="Calibri" w:hAnsi="Calibri" w:cs="Calibri"/>
              </w:rPr>
              <w:t>und</w:t>
            </w:r>
            <w:r w:rsidRPr="00DB0C11">
              <w:rPr>
                <w:rFonts w:ascii="Calibri" w:hAnsi="Calibri" w:cs="Calibri"/>
              </w:rPr>
              <w:t xml:space="preserve"> Messen, Daten </w:t>
            </w:r>
            <w:r>
              <w:rPr>
                <w:rFonts w:ascii="Calibri" w:hAnsi="Calibri" w:cs="Calibri"/>
              </w:rPr>
              <w:t>und</w:t>
            </w:r>
            <w:r w:rsidRPr="00DB0C11">
              <w:rPr>
                <w:rFonts w:ascii="Calibri" w:hAnsi="Calibri" w:cs="Calibri"/>
              </w:rPr>
              <w:t xml:space="preserve"> Zufall</w:t>
            </w:r>
            <w:r>
              <w:rPr>
                <w:rFonts w:ascii="Calibri" w:hAnsi="Calibri" w:cs="Calibri"/>
              </w:rPr>
              <w:t xml:space="preserve"> (HKM, 2</w:t>
            </w:r>
            <w:r w:rsidRPr="00DB0C11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>11</w:t>
            </w:r>
            <w:r w:rsidRPr="00DB0C11">
              <w:rPr>
                <w:rFonts w:ascii="Calibri" w:hAnsi="Calibri" w:cs="Calibri"/>
              </w:rPr>
              <w:t>)</w:t>
            </w:r>
          </w:p>
        </w:tc>
      </w:tr>
      <w:tr w:rsidR="00227164" w14:paraId="585846CF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4415E76F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Lernvoraussetzungen</w:t>
            </w:r>
            <w:r>
              <w:rPr>
                <w:rFonts w:ascii="Calibri" w:hAnsi="Calibri" w:cs="Calibri"/>
                <w:bCs/>
                <w:i/>
                <w:color w:val="53606B"/>
              </w:rPr>
              <w:t xml:space="preserve"> </w:t>
            </w:r>
          </w:p>
        </w:tc>
        <w:tc>
          <w:tcPr>
            <w:tcW w:w="454" w:type="dxa"/>
          </w:tcPr>
          <w:p w14:paraId="175C54CF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5AC711B2" w14:textId="2A7B24BC" w:rsidR="003D77CC" w:rsidRPr="00910EB1" w:rsidRDefault="003D77CC" w:rsidP="003D77CC">
            <w:pPr>
              <w:spacing w:after="12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BI</w:t>
            </w: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OLOGIE</w:t>
            </w:r>
          </w:p>
          <w:p w14:paraId="21FEB228" w14:textId="77777777" w:rsidR="003D77CC" w:rsidRDefault="003D77CC" w:rsidP="003D77CC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Pr="00AB52C4">
              <w:rPr>
                <w:rFonts w:ascii="Calibri" w:hAnsi="Calibri" w:cs="Calibri"/>
              </w:rPr>
              <w:t xml:space="preserve">hemenspezifische Fachbegriffe wie </w:t>
            </w:r>
            <w:r w:rsidRPr="009439D8">
              <w:rPr>
                <w:rFonts w:ascii="Calibri" w:hAnsi="Calibri" w:cs="Calibri"/>
                <w:i/>
              </w:rPr>
              <w:t>Treibhausgase</w:t>
            </w:r>
            <w:r w:rsidRPr="00AB52C4">
              <w:rPr>
                <w:rFonts w:ascii="Calibri" w:hAnsi="Calibri" w:cs="Calibri"/>
              </w:rPr>
              <w:t xml:space="preserve">, </w:t>
            </w:r>
            <w:r w:rsidRPr="009439D8">
              <w:rPr>
                <w:rFonts w:ascii="Calibri" w:hAnsi="Calibri" w:cs="Calibri"/>
                <w:i/>
              </w:rPr>
              <w:t>Landnutzung</w:t>
            </w:r>
            <w:r w:rsidRPr="00AB52C4">
              <w:rPr>
                <w:rFonts w:ascii="Calibri" w:hAnsi="Calibri" w:cs="Calibri"/>
              </w:rPr>
              <w:t xml:space="preserve">, </w:t>
            </w:r>
            <w:r w:rsidRPr="009439D8">
              <w:rPr>
                <w:rFonts w:ascii="Calibri" w:hAnsi="Calibri" w:cs="Calibri"/>
                <w:i/>
              </w:rPr>
              <w:t>Energieverbrauch</w:t>
            </w:r>
          </w:p>
          <w:p w14:paraId="43056FDD" w14:textId="77777777" w:rsidR="003D77CC" w:rsidRPr="00910EB1" w:rsidRDefault="003D77CC" w:rsidP="003D77CC">
            <w:pPr>
              <w:spacing w:before="240" w:after="120" w:line="276" w:lineRule="auto"/>
              <w:jc w:val="both"/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</w:pPr>
            <w:r w:rsidRPr="00910EB1">
              <w:rPr>
                <w:rFonts w:ascii="Calibri" w:hAnsi="Calibri" w:cs="Calibri"/>
                <w:color w:val="0069B3"/>
                <w:spacing w:val="6"/>
                <w:sz w:val="20"/>
                <w:szCs w:val="20"/>
              </w:rPr>
              <w:t>MATHEMATIK</w:t>
            </w:r>
          </w:p>
          <w:p w14:paraId="72985095" w14:textId="42A14821" w:rsidR="00227164" w:rsidRPr="00151EAE" w:rsidRDefault="003D77CC" w:rsidP="003D77C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AB52C4">
              <w:rPr>
                <w:rFonts w:ascii="Calibri" w:hAnsi="Calibri" w:cs="Calibri"/>
              </w:rPr>
              <w:t>Grafiken lesen und reflektieren</w:t>
            </w:r>
            <w:r>
              <w:rPr>
                <w:rFonts w:ascii="Calibri" w:hAnsi="Calibri" w:cs="Calibri"/>
              </w:rPr>
              <w:t>;</w:t>
            </w:r>
            <w:r w:rsidRPr="00AB52C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Berechnungen</w:t>
            </w:r>
            <w:r w:rsidRPr="00AB52C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zu </w:t>
            </w:r>
            <w:r w:rsidRPr="00AB52C4">
              <w:rPr>
                <w:rFonts w:ascii="Calibri" w:hAnsi="Calibri" w:cs="Calibri"/>
              </w:rPr>
              <w:t>Sachsituationen</w:t>
            </w:r>
            <w:r>
              <w:rPr>
                <w:rFonts w:ascii="Calibri" w:hAnsi="Calibri" w:cs="Calibri"/>
              </w:rPr>
              <w:t xml:space="preserve"> anstellen;</w:t>
            </w:r>
            <w:r w:rsidRPr="00AB52C4">
              <w:rPr>
                <w:rFonts w:ascii="Calibri" w:hAnsi="Calibri" w:cs="Calibri"/>
              </w:rPr>
              <w:t xml:space="preserve"> Bruchrechnung ​(Aufgabe kann </w:t>
            </w:r>
            <w:r>
              <w:rPr>
                <w:rFonts w:ascii="Calibri" w:hAnsi="Calibri" w:cs="Calibri"/>
              </w:rPr>
              <w:t xml:space="preserve">übersprungen </w:t>
            </w:r>
            <w:r w:rsidRPr="00AB52C4">
              <w:rPr>
                <w:rFonts w:ascii="Calibri" w:hAnsi="Calibri" w:cs="Calibri"/>
              </w:rPr>
              <w:t>werden)</w:t>
            </w:r>
          </w:p>
        </w:tc>
      </w:tr>
      <w:tr w:rsidR="00227164" w14:paraId="70E321ED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4DA15594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>Material</w:t>
            </w:r>
          </w:p>
        </w:tc>
        <w:tc>
          <w:tcPr>
            <w:tcW w:w="454" w:type="dxa"/>
          </w:tcPr>
          <w:p w14:paraId="415CFB90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774EE5CD" w14:textId="77777777" w:rsidR="0063294B" w:rsidRDefault="0063294B" w:rsidP="0063294B">
            <w:pPr>
              <w:pStyle w:val="Listenabsatz"/>
              <w:numPr>
                <w:ilvl w:val="0"/>
                <w:numId w:val="11"/>
              </w:numPr>
              <w:spacing w:after="120"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ein mobiles Endgerät pro Kleingruppe mit der Actionbound-App</w:t>
            </w:r>
          </w:p>
          <w:p w14:paraId="4DBD43E9" w14:textId="28D2D0A7" w:rsidR="00227164" w:rsidRPr="00A000B4" w:rsidRDefault="0063294B" w:rsidP="0063294B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Papier, Bleistift, Radiergummi, Taschenrechner</w:t>
            </w:r>
          </w:p>
        </w:tc>
      </w:tr>
      <w:tr w:rsidR="00227164" w14:paraId="246DF0C2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54996A99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 w:rsidRPr="00151EAE">
              <w:rPr>
                <w:rFonts w:ascii="Calibri" w:hAnsi="Calibri" w:cs="Calibri"/>
                <w:bCs/>
                <w:i/>
                <w:color w:val="53606B"/>
              </w:rPr>
              <w:t xml:space="preserve">Möglichkeiten zur </w:t>
            </w:r>
            <w:r>
              <w:rPr>
                <w:rFonts w:ascii="Calibri" w:hAnsi="Calibri" w:cs="Calibri"/>
                <w:bCs/>
                <w:i/>
                <w:color w:val="53606B"/>
              </w:rPr>
              <w:br/>
              <w:t>D</w:t>
            </w:r>
            <w:r w:rsidRPr="00151EAE">
              <w:rPr>
                <w:rFonts w:ascii="Calibri" w:hAnsi="Calibri" w:cs="Calibri"/>
                <w:bCs/>
                <w:i/>
                <w:color w:val="53606B"/>
              </w:rPr>
              <w:t>ifferenzierung</w:t>
            </w:r>
          </w:p>
        </w:tc>
        <w:tc>
          <w:tcPr>
            <w:tcW w:w="454" w:type="dxa"/>
          </w:tcPr>
          <w:p w14:paraId="1C9B3FD5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31C8DDBA" w14:textId="77777777" w:rsidR="00585E66" w:rsidRDefault="00585E66" w:rsidP="00585E66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gekennzeichnete </w:t>
            </w:r>
            <w:r w:rsidRPr="00DB0C11">
              <w:rPr>
                <w:rFonts w:ascii="Calibri" w:hAnsi="Calibri" w:cs="Calibri"/>
              </w:rPr>
              <w:t>Zusatzaufgaben für schnelle S</w:t>
            </w:r>
            <w:r>
              <w:rPr>
                <w:rFonts w:ascii="Calibri" w:hAnsi="Calibri" w:cs="Calibri"/>
              </w:rPr>
              <w:t>chülerinnen und Schüler</w:t>
            </w:r>
          </w:p>
          <w:p w14:paraId="3154FCAB" w14:textId="01EEEB43" w:rsidR="00227164" w:rsidRPr="00A000B4" w:rsidRDefault="00585E66" w:rsidP="00585E66">
            <w:pPr>
              <w:pStyle w:val="Listenabsatz"/>
              <w:numPr>
                <w:ilvl w:val="0"/>
                <w:numId w:val="11"/>
              </w:numPr>
              <w:spacing w:line="276" w:lineRule="auto"/>
              <w:ind w:left="397" w:hanging="284"/>
              <w:jc w:val="both"/>
              <w:rPr>
                <w:rFonts w:ascii="Calibri" w:hAnsi="Calibri" w:cs="Calibri"/>
              </w:rPr>
            </w:pPr>
            <w:r w:rsidRPr="00DB0C11">
              <w:rPr>
                <w:rFonts w:ascii="Calibri" w:hAnsi="Calibri" w:cs="Calibri"/>
              </w:rPr>
              <w:t xml:space="preserve">Vereinfachte Aufgaben für leistungsschwächere </w:t>
            </w:r>
            <w:r>
              <w:rPr>
                <w:rFonts w:ascii="Calibri" w:hAnsi="Calibri" w:cs="Calibri"/>
              </w:rPr>
              <w:t>Schülerinnen und Schüler</w:t>
            </w:r>
            <w:r w:rsidRPr="00DB0C11">
              <w:rPr>
                <w:rFonts w:ascii="Calibri" w:hAnsi="Calibri" w:cs="Calibri"/>
              </w:rPr>
              <w:t xml:space="preserve"> (z. B. </w:t>
            </w:r>
            <w:r>
              <w:rPr>
                <w:rFonts w:ascii="Calibri" w:hAnsi="Calibri" w:cs="Calibri"/>
              </w:rPr>
              <w:t>durch Ü</w:t>
            </w:r>
            <w:r w:rsidRPr="00DB0C11">
              <w:rPr>
                <w:rFonts w:ascii="Calibri" w:hAnsi="Calibri" w:cs="Calibri"/>
              </w:rPr>
              <w:t xml:space="preserve">berspringen </w:t>
            </w:r>
            <w:r>
              <w:rPr>
                <w:rFonts w:ascii="Calibri" w:hAnsi="Calibri" w:cs="Calibri"/>
              </w:rPr>
              <w:t xml:space="preserve">von </w:t>
            </w:r>
            <w:r w:rsidRPr="00DB0C11">
              <w:rPr>
                <w:rFonts w:ascii="Calibri" w:hAnsi="Calibri" w:cs="Calibri"/>
              </w:rPr>
              <w:t>Teilaufgaben</w:t>
            </w:r>
            <w:r>
              <w:rPr>
                <w:rFonts w:ascii="Calibri" w:hAnsi="Calibri" w:cs="Calibri"/>
              </w:rPr>
              <w:t xml:space="preserve"> oder </w:t>
            </w:r>
            <w:r w:rsidRPr="00DB0C11">
              <w:rPr>
                <w:rFonts w:ascii="Calibri" w:hAnsi="Calibri" w:cs="Calibri"/>
              </w:rPr>
              <w:t>Tipps als digitale Hilfestellungen in der App</w:t>
            </w:r>
            <w:r>
              <w:rPr>
                <w:rFonts w:ascii="Calibri" w:hAnsi="Calibri" w:cs="Calibri"/>
              </w:rPr>
              <w:t>)</w:t>
            </w:r>
          </w:p>
        </w:tc>
      </w:tr>
      <w:tr w:rsidR="00227164" w14:paraId="33B989DB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28BA04A4" w14:textId="77777777" w:rsidR="00227164" w:rsidRPr="00151EAE" w:rsidRDefault="00227164" w:rsidP="00FB005C">
            <w:pPr>
              <w:spacing w:line="276" w:lineRule="auto"/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>
              <w:rPr>
                <w:rFonts w:ascii="Calibri" w:hAnsi="Calibri" w:cs="Calibri"/>
                <w:bCs/>
                <w:i/>
                <w:color w:val="53606B"/>
              </w:rPr>
              <w:t>Vor- und Nachbereitung</w:t>
            </w:r>
          </w:p>
        </w:tc>
        <w:tc>
          <w:tcPr>
            <w:tcW w:w="454" w:type="dxa"/>
          </w:tcPr>
          <w:p w14:paraId="0350C9F8" w14:textId="77777777" w:rsidR="00227164" w:rsidRPr="00E8208C" w:rsidRDefault="00227164" w:rsidP="00FB005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7CE4A54A" w14:textId="77777777" w:rsidR="000A376C" w:rsidRDefault="000A376C" w:rsidP="000A376C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Vorbereitung auf die Exkursion: </w:t>
            </w:r>
            <w:r w:rsidRPr="00AB52C4">
              <w:rPr>
                <w:rFonts w:ascii="Calibri" w:hAnsi="Calibri" w:cs="Calibri"/>
              </w:rPr>
              <w:t>Informationsvideo zur Ackerbohne (</w:t>
            </w:r>
            <w:r>
              <w:rPr>
                <w:rFonts w:ascii="Calibri" w:hAnsi="Calibri" w:cs="Calibri"/>
              </w:rPr>
              <w:t>Saarländischer Rundfunk, 2025</w:t>
            </w:r>
            <w:r w:rsidRPr="00AB52C4">
              <w:rPr>
                <w:rFonts w:ascii="Calibri" w:hAnsi="Calibri" w:cs="Calibri"/>
              </w:rPr>
              <w:t>)</w:t>
            </w:r>
          </w:p>
          <w:p w14:paraId="6AA6095B" w14:textId="77777777" w:rsidR="000A376C" w:rsidRDefault="000A376C" w:rsidP="000A376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DC0423A" w14:textId="7EC1E376" w:rsidR="00227164" w:rsidRPr="00611EB7" w:rsidRDefault="000A376C" w:rsidP="000A376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DB0C11">
              <w:rPr>
                <w:rFonts w:ascii="Calibri" w:hAnsi="Calibri" w:cs="Calibri"/>
              </w:rPr>
              <w:t xml:space="preserve">Nachbereitung in </w:t>
            </w:r>
            <w:r>
              <w:rPr>
                <w:rFonts w:ascii="Calibri" w:hAnsi="Calibri" w:cs="Calibri"/>
              </w:rPr>
              <w:t xml:space="preserve">einer weiteren </w:t>
            </w:r>
            <w:r w:rsidRPr="00DB0C11">
              <w:rPr>
                <w:rFonts w:ascii="Calibri" w:hAnsi="Calibri" w:cs="Calibri"/>
              </w:rPr>
              <w:t>Stunde</w:t>
            </w:r>
            <w:r>
              <w:rPr>
                <w:rFonts w:ascii="Calibri" w:hAnsi="Calibri" w:cs="Calibri"/>
              </w:rPr>
              <w:t xml:space="preserve"> wird empfohlen</w:t>
            </w:r>
            <w:r w:rsidRPr="00DB0C11">
              <w:rPr>
                <w:rFonts w:ascii="Calibri" w:hAnsi="Calibri" w:cs="Calibri"/>
              </w:rPr>
              <w:t xml:space="preserve">: </w:t>
            </w:r>
            <w:r>
              <w:rPr>
                <w:rFonts w:ascii="Calibri" w:hAnsi="Calibri" w:cs="Calibri"/>
              </w:rPr>
              <w:t xml:space="preserve">z. B. </w:t>
            </w:r>
            <w:r w:rsidRPr="00DB0C11">
              <w:rPr>
                <w:rFonts w:ascii="Calibri" w:hAnsi="Calibri" w:cs="Calibri"/>
              </w:rPr>
              <w:t>Partnerinterviews</w:t>
            </w:r>
            <w:r>
              <w:rPr>
                <w:rFonts w:ascii="Calibri" w:hAnsi="Calibri" w:cs="Calibri"/>
              </w:rPr>
              <w:t xml:space="preserve">; gemeinsame Thematisierung der </w:t>
            </w:r>
            <w:r w:rsidRPr="00DB0C11">
              <w:rPr>
                <w:rFonts w:ascii="Calibri" w:hAnsi="Calibri" w:cs="Calibri"/>
              </w:rPr>
              <w:t>Reflexion</w:t>
            </w:r>
            <w:r>
              <w:rPr>
                <w:rFonts w:ascii="Calibri" w:hAnsi="Calibri" w:cs="Calibri"/>
              </w:rPr>
              <w:t>sa</w:t>
            </w:r>
            <w:r w:rsidRPr="00DB0C11">
              <w:rPr>
                <w:rFonts w:ascii="Calibri" w:hAnsi="Calibri" w:cs="Calibri"/>
              </w:rPr>
              <w:t>ufgaben</w:t>
            </w:r>
            <w:r>
              <w:rPr>
                <w:rFonts w:ascii="Calibri" w:hAnsi="Calibri" w:cs="Calibri"/>
              </w:rPr>
              <w:t xml:space="preserve"> aus dem Bound, die zur Nachbereitung aufgegriffen werden können</w:t>
            </w:r>
          </w:p>
        </w:tc>
      </w:tr>
      <w:tr w:rsidR="00227164" w14:paraId="15B8C66E" w14:textId="77777777" w:rsidTr="007A7D8B">
        <w:tc>
          <w:tcPr>
            <w:tcW w:w="2721" w:type="dxa"/>
            <w:tcMar>
              <w:top w:w="113" w:type="dxa"/>
              <w:left w:w="0" w:type="dxa"/>
              <w:bottom w:w="113" w:type="dxa"/>
              <w:right w:w="57" w:type="dxa"/>
            </w:tcMar>
          </w:tcPr>
          <w:p w14:paraId="6FEA67C7" w14:textId="77777777" w:rsidR="00227164" w:rsidRPr="00151EAE" w:rsidRDefault="00227164" w:rsidP="00FB005C">
            <w:pPr>
              <w:jc w:val="right"/>
              <w:rPr>
                <w:rFonts w:ascii="Calibri" w:hAnsi="Calibri" w:cs="Calibri"/>
                <w:bCs/>
                <w:i/>
                <w:color w:val="53606B"/>
              </w:rPr>
            </w:pPr>
            <w:r>
              <w:rPr>
                <w:rFonts w:ascii="Calibri" w:hAnsi="Calibri" w:cs="Calibri"/>
                <w:bCs/>
                <w:i/>
                <w:color w:val="53606B"/>
              </w:rPr>
              <w:lastRenderedPageBreak/>
              <w:t>Zugang zum Actionbound</w:t>
            </w:r>
          </w:p>
        </w:tc>
        <w:tc>
          <w:tcPr>
            <w:tcW w:w="454" w:type="dxa"/>
          </w:tcPr>
          <w:p w14:paraId="0E9C399A" w14:textId="77777777" w:rsidR="00227164" w:rsidRPr="00E8208C" w:rsidRDefault="00227164" w:rsidP="00FB005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40" w:type="dxa"/>
          </w:tcPr>
          <w:p w14:paraId="1A5A899C" w14:textId="7A780B35" w:rsidR="00227164" w:rsidRPr="006B7F14" w:rsidRDefault="00A532B4" w:rsidP="00B07954">
            <w:pPr>
              <w:spacing w:line="276" w:lineRule="auto"/>
              <w:jc w:val="both"/>
              <w:rPr>
                <w:rFonts w:asciiTheme="majorHAnsi" w:hAnsiTheme="majorHAnsi" w:cstheme="majorHAnsi"/>
                <w:color w:val="53606B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4BC271E2" wp14:editId="557CCF18">
                  <wp:simplePos x="0" y="0"/>
                  <wp:positionH relativeFrom="page">
                    <wp:posOffset>3483610</wp:posOffset>
                  </wp:positionH>
                  <wp:positionV relativeFrom="page">
                    <wp:posOffset>635</wp:posOffset>
                  </wp:positionV>
                  <wp:extent cx="1113790" cy="1117600"/>
                  <wp:effectExtent l="0" t="0" r="0" b="6350"/>
                  <wp:wrapThrough wrapText="bothSides">
                    <wp:wrapPolygon edited="0">
                      <wp:start x="0" y="0"/>
                      <wp:lineTo x="0" y="21355"/>
                      <wp:lineTo x="21058" y="21355"/>
                      <wp:lineTo x="21058" y="0"/>
                      <wp:lineTo x="0" y="0"/>
                    </wp:wrapPolygon>
                  </wp:wrapThrough>
                  <wp:docPr id="188895426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954262" name="Grafik 1"/>
                          <pic:cNvPicPr/>
                        </pic:nvPicPr>
                        <pic:blipFill>
                          <a:blip r:embed="rId10">
                            <a:alphaModFix amt="70000"/>
                          </a:blip>
                          <a:srcRect t="175" b="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117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11" w:history="1">
              <w:r w:rsidR="00227164" w:rsidRPr="006B7F14">
                <w:rPr>
                  <w:rStyle w:val="Hyperlink"/>
                  <w:rFonts w:asciiTheme="majorHAnsi" w:hAnsiTheme="majorHAnsi" w:cstheme="majorHAnsi"/>
                  <w:color w:val="53606B"/>
                </w:rPr>
                <w:t>https://actionbound.com/bound/die-ackerbohne</w:t>
              </w:r>
            </w:hyperlink>
            <w:r w:rsidR="00227164" w:rsidRPr="006B7F14">
              <w:rPr>
                <w:rFonts w:asciiTheme="majorHAnsi" w:hAnsiTheme="majorHAnsi" w:cstheme="majorHAnsi"/>
                <w:color w:val="53606B"/>
              </w:rPr>
              <w:t xml:space="preserve"> </w:t>
            </w:r>
          </w:p>
          <w:p w14:paraId="086166F7" w14:textId="77777777" w:rsidR="00227164" w:rsidRDefault="00227164" w:rsidP="00B07954">
            <w:pPr>
              <w:spacing w:after="120" w:line="276" w:lineRule="auto"/>
              <w:jc w:val="both"/>
              <w:rPr>
                <w:rFonts w:ascii="Calibri" w:hAnsi="Calibri" w:cs="Calibri"/>
              </w:rPr>
            </w:pPr>
          </w:p>
          <w:p w14:paraId="41D30C99" w14:textId="3956567C" w:rsidR="0021585F" w:rsidRDefault="0021585F" w:rsidP="0021585F">
            <w:pPr>
              <w:spacing w:line="276" w:lineRule="auto"/>
              <w:jc w:val="both"/>
              <w:rPr>
                <w:rFonts w:ascii="Calibri" w:hAnsi="Calibri" w:cs="Calibri"/>
              </w:rPr>
            </w:pPr>
            <w:proofErr w:type="spellStart"/>
            <w:r w:rsidRPr="0021585F">
              <w:rPr>
                <w:rFonts w:ascii="Calibri" w:hAnsi="Calibri" w:cs="Calibri"/>
              </w:rPr>
              <w:t>Senckenbergstraße</w:t>
            </w:r>
            <w:proofErr w:type="spellEnd"/>
            <w:r w:rsidRPr="0021585F">
              <w:rPr>
                <w:rFonts w:ascii="Calibri" w:hAnsi="Calibri" w:cs="Calibri"/>
              </w:rPr>
              <w:t xml:space="preserve"> 6 (Eingang Sonnenstraß</w:t>
            </w:r>
            <w:r>
              <w:rPr>
                <w:rFonts w:ascii="Calibri" w:hAnsi="Calibri" w:cs="Calibri"/>
              </w:rPr>
              <w:t>e)</w:t>
            </w:r>
            <w:r w:rsidRPr="0021585F">
              <w:rPr>
                <w:rFonts w:ascii="Calibri" w:hAnsi="Calibri" w:cs="Calibri"/>
              </w:rPr>
              <w:t xml:space="preserve"> </w:t>
            </w:r>
          </w:p>
          <w:p w14:paraId="1E5DF626" w14:textId="33AAFDB0" w:rsidR="00A532B4" w:rsidRPr="00151EAE" w:rsidRDefault="0021585F" w:rsidP="0021585F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1585F">
              <w:rPr>
                <w:rFonts w:ascii="Calibri" w:hAnsi="Calibri" w:cs="Calibri"/>
              </w:rPr>
              <w:t>35390 Gießen</w:t>
            </w:r>
          </w:p>
        </w:tc>
      </w:tr>
    </w:tbl>
    <w:p w14:paraId="482F1104" w14:textId="7B27C5B9" w:rsidR="001F15E4" w:rsidRPr="0060349C" w:rsidRDefault="0060349C">
      <w:pPr>
        <w:rPr>
          <w:rFonts w:asciiTheme="majorHAnsi" w:hAnsiTheme="majorHAnsi" w:cstheme="majorHAnsi"/>
          <w:color w:val="0069B3"/>
          <w:sz w:val="24"/>
          <w:szCs w:val="24"/>
        </w:rPr>
      </w:pPr>
      <w:r w:rsidRPr="0060349C">
        <w:rPr>
          <w:rFonts w:asciiTheme="majorHAnsi" w:hAnsiTheme="majorHAnsi" w:cstheme="majorHAnsi"/>
          <w:color w:val="0069B3"/>
          <w:sz w:val="24"/>
          <w:szCs w:val="24"/>
        </w:rPr>
        <w:t>VERWENDETE LITERATUR</w:t>
      </w:r>
    </w:p>
    <w:p w14:paraId="02BB8013" w14:textId="7AC16D89" w:rsidR="009439D8" w:rsidRDefault="009439D8" w:rsidP="009439D8">
      <w:pPr>
        <w:ind w:left="426" w:hanging="426"/>
        <w:rPr>
          <w:rFonts w:asciiTheme="majorHAnsi" w:hAnsiTheme="majorHAnsi" w:cstheme="majorHAnsi"/>
        </w:rPr>
      </w:pPr>
      <w:r w:rsidRPr="009439D8">
        <w:rPr>
          <w:rFonts w:asciiTheme="majorHAnsi" w:hAnsiTheme="majorHAnsi" w:cstheme="majorHAnsi"/>
        </w:rPr>
        <w:t xml:space="preserve">Saarländischer Rundfunk (2025, Juni 16). </w:t>
      </w:r>
      <w:r w:rsidRPr="009439D8">
        <w:rPr>
          <w:rFonts w:asciiTheme="majorHAnsi" w:hAnsiTheme="majorHAnsi" w:cstheme="majorHAnsi"/>
          <w:i/>
          <w:iCs/>
        </w:rPr>
        <w:t>Ackerbohne als Superfood: Regional und eiweißreich | Genuss mit Zukunft</w:t>
      </w:r>
      <w:r w:rsidRPr="009439D8">
        <w:rPr>
          <w:rFonts w:asciiTheme="majorHAnsi" w:hAnsiTheme="majorHAnsi" w:cstheme="majorHAnsi"/>
        </w:rPr>
        <w:t xml:space="preserve"> [Video]. YouTube.</w:t>
      </w:r>
      <w:r>
        <w:rPr>
          <w:rFonts w:asciiTheme="majorHAnsi" w:hAnsiTheme="majorHAnsi" w:cstheme="majorHAnsi"/>
        </w:rPr>
        <w:t xml:space="preserve"> </w:t>
      </w:r>
      <w:hyperlink r:id="rId12" w:history="1">
        <w:r w:rsidRPr="009439D8">
          <w:rPr>
            <w:rStyle w:val="Hyperlink"/>
            <w:rFonts w:asciiTheme="majorHAnsi" w:hAnsiTheme="majorHAnsi" w:cstheme="majorHAnsi"/>
            <w:color w:val="53606B"/>
          </w:rPr>
          <w:t>https://www.youtube.com/watch?v=0iDZ69F0I74</w:t>
        </w:r>
      </w:hyperlink>
      <w:r w:rsidRPr="009439D8">
        <w:rPr>
          <w:rFonts w:asciiTheme="majorHAnsi" w:hAnsiTheme="majorHAnsi" w:cstheme="majorHAnsi"/>
          <w:color w:val="53606B"/>
        </w:rPr>
        <w:t xml:space="preserve"> </w:t>
      </w:r>
    </w:p>
    <w:p w14:paraId="00CA541F" w14:textId="09259B17" w:rsidR="001F15E4" w:rsidRPr="0060349C" w:rsidRDefault="0060349C" w:rsidP="009439D8">
      <w:pPr>
        <w:ind w:left="426" w:hanging="42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Kultusministerkonferenz (KMK)</w:t>
      </w:r>
      <w:r w:rsidR="001F15E4" w:rsidRPr="0060349C">
        <w:rPr>
          <w:rFonts w:asciiTheme="majorHAnsi" w:hAnsiTheme="majorHAnsi" w:cstheme="majorHAnsi"/>
        </w:rPr>
        <w:t xml:space="preserve"> (2005). </w:t>
      </w:r>
      <w:r w:rsidR="001F15E4" w:rsidRPr="0060349C">
        <w:rPr>
          <w:rFonts w:asciiTheme="majorHAnsi" w:hAnsiTheme="majorHAnsi" w:cstheme="majorHAnsi"/>
          <w:i/>
          <w:iCs/>
        </w:rPr>
        <w:t xml:space="preserve">Bildungsstandards im Fach Biologie für den </w:t>
      </w:r>
      <w:r>
        <w:rPr>
          <w:rFonts w:asciiTheme="majorHAnsi" w:hAnsiTheme="majorHAnsi" w:cstheme="majorHAnsi"/>
          <w:i/>
          <w:iCs/>
        </w:rPr>
        <w:t>M</w:t>
      </w:r>
      <w:r w:rsidR="001F15E4" w:rsidRPr="0060349C">
        <w:rPr>
          <w:rFonts w:asciiTheme="majorHAnsi" w:hAnsiTheme="majorHAnsi" w:cstheme="majorHAnsi"/>
          <w:i/>
          <w:iCs/>
        </w:rPr>
        <w:t xml:space="preserve">ittleren Schulabschluss </w:t>
      </w:r>
      <w:r w:rsidR="001F15E4" w:rsidRPr="0060349C">
        <w:rPr>
          <w:rFonts w:asciiTheme="majorHAnsi" w:hAnsiTheme="majorHAnsi" w:cstheme="majorHAnsi"/>
          <w:iCs/>
        </w:rPr>
        <w:t>(</w:t>
      </w:r>
      <w:r w:rsidRPr="0060349C">
        <w:rPr>
          <w:rFonts w:asciiTheme="majorHAnsi" w:hAnsiTheme="majorHAnsi" w:cstheme="majorHAnsi"/>
          <w:iCs/>
        </w:rPr>
        <w:t>Beschluss</w:t>
      </w:r>
      <w:r>
        <w:rPr>
          <w:rFonts w:asciiTheme="majorHAnsi" w:hAnsiTheme="majorHAnsi" w:cstheme="majorHAnsi"/>
          <w:iCs/>
        </w:rPr>
        <w:t xml:space="preserve"> </w:t>
      </w:r>
      <w:r w:rsidRPr="0060349C">
        <w:rPr>
          <w:rFonts w:asciiTheme="majorHAnsi" w:hAnsiTheme="majorHAnsi" w:cstheme="majorHAnsi"/>
          <w:iCs/>
        </w:rPr>
        <w:t>vom</w:t>
      </w:r>
      <w:r>
        <w:rPr>
          <w:rFonts w:asciiTheme="majorHAnsi" w:hAnsiTheme="majorHAnsi" w:cstheme="majorHAnsi"/>
          <w:iCs/>
        </w:rPr>
        <w:t xml:space="preserve"> </w:t>
      </w:r>
      <w:r w:rsidRPr="0060349C">
        <w:rPr>
          <w:rFonts w:asciiTheme="majorHAnsi" w:hAnsiTheme="majorHAnsi" w:cstheme="majorHAnsi"/>
          <w:iCs/>
        </w:rPr>
        <w:t>16.12.2004</w:t>
      </w:r>
      <w:r w:rsidR="001F15E4" w:rsidRPr="0060349C">
        <w:rPr>
          <w:rFonts w:asciiTheme="majorHAnsi" w:hAnsiTheme="majorHAnsi" w:cstheme="majorHAnsi"/>
          <w:iCs/>
        </w:rPr>
        <w:t xml:space="preserve">). </w:t>
      </w:r>
      <w:r w:rsidRPr="0060349C">
        <w:rPr>
          <w:rFonts w:asciiTheme="majorHAnsi" w:hAnsiTheme="majorHAnsi" w:cstheme="majorHAnsi"/>
          <w:iCs/>
        </w:rPr>
        <w:t>Luchterhand</w:t>
      </w:r>
      <w:r>
        <w:rPr>
          <w:rFonts w:asciiTheme="majorHAnsi" w:hAnsiTheme="majorHAnsi" w:cstheme="majorHAnsi"/>
          <w:iCs/>
        </w:rPr>
        <w:t>.</w:t>
      </w:r>
    </w:p>
    <w:p w14:paraId="13F93D2E" w14:textId="77777777" w:rsidR="00AB52C4" w:rsidRDefault="0060349C" w:rsidP="009439D8">
      <w:pPr>
        <w:ind w:left="426" w:hanging="426"/>
        <w:rPr>
          <w:rFonts w:asciiTheme="majorHAnsi" w:hAnsiTheme="majorHAnsi" w:cstheme="majorHAnsi"/>
        </w:rPr>
      </w:pPr>
      <w:r w:rsidRPr="0060349C">
        <w:rPr>
          <w:rFonts w:asciiTheme="majorHAnsi" w:hAnsiTheme="majorHAnsi" w:cstheme="majorHAnsi"/>
        </w:rPr>
        <w:t>Hessisches Kultusministerium</w:t>
      </w:r>
      <w:r>
        <w:rPr>
          <w:rFonts w:asciiTheme="majorHAnsi" w:hAnsiTheme="majorHAnsi" w:cstheme="majorHAnsi"/>
        </w:rPr>
        <w:t xml:space="preserve"> (HKM)</w:t>
      </w:r>
      <w:r w:rsidRPr="0060349C">
        <w:rPr>
          <w:rFonts w:asciiTheme="majorHAnsi" w:hAnsiTheme="majorHAnsi" w:cstheme="majorHAnsi"/>
        </w:rPr>
        <w:t xml:space="preserve"> (2011). </w:t>
      </w:r>
      <w:r w:rsidRPr="0060349C">
        <w:rPr>
          <w:rFonts w:asciiTheme="majorHAnsi" w:hAnsiTheme="majorHAnsi" w:cstheme="majorHAnsi"/>
          <w:i/>
          <w:iCs/>
        </w:rPr>
        <w:t>Bildungsstandards und Inhaltsfelder – Das neue Kerncurriculum für Hessen. Sekundarstufe I – Realschule. Mathematik</w:t>
      </w:r>
      <w:r w:rsidRPr="0060349C">
        <w:rPr>
          <w:rFonts w:asciiTheme="majorHAnsi" w:hAnsiTheme="majorHAnsi" w:cstheme="majorHAnsi"/>
        </w:rPr>
        <w:t xml:space="preserve">. Wiesbaden: Hessisches Kultusministerium. </w:t>
      </w:r>
    </w:p>
    <w:p w14:paraId="4225123A" w14:textId="6D6673B6" w:rsidR="00151EAE" w:rsidRDefault="00151EAE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14:paraId="5D449616" w14:textId="60F6CB87" w:rsidR="00281B50" w:rsidRPr="0002245D" w:rsidRDefault="00940CE2">
      <w:pPr>
        <w:rPr>
          <w:rFonts w:ascii="Calibri" w:hAnsi="Calibri" w:cs="Calibri"/>
        </w:rPr>
      </w:pPr>
      <w:r w:rsidRPr="00940CE2">
        <w:rPr>
          <w:rFonts w:asciiTheme="majorHAnsi" w:hAnsiTheme="majorHAnsi" w:cstheme="majorHAnsi"/>
          <w:color w:val="0069B3"/>
          <w:sz w:val="24"/>
          <w:szCs w:val="24"/>
        </w:rPr>
        <w:t>LIZENZBEDINGUNGEN</w:t>
      </w:r>
    </w:p>
    <w:p w14:paraId="24CC6B4A" w14:textId="4D959589" w:rsidR="00E8208C" w:rsidRDefault="00940CE2" w:rsidP="00151EAE">
      <w:pPr>
        <w:jc w:val="both"/>
        <w:rPr>
          <w:rFonts w:ascii="Calibri" w:hAnsi="Calibri" w:cs="Calibri"/>
        </w:rPr>
      </w:pPr>
      <w:r w:rsidRPr="0002245D">
        <w:rPr>
          <w:rFonts w:ascii="Calibri" w:hAnsi="Calibri" w:cs="Calibri"/>
        </w:rPr>
        <w:t>D</w:t>
      </w:r>
      <w:r>
        <w:rPr>
          <w:rFonts w:ascii="Calibri" w:hAnsi="Calibri" w:cs="Calibri"/>
        </w:rPr>
        <w:t>as</w:t>
      </w:r>
      <w:r w:rsidRPr="0002245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Material </w:t>
      </w:r>
      <w:r w:rsidRPr="0002245D">
        <w:rPr>
          <w:rFonts w:ascii="Calibri" w:hAnsi="Calibri" w:cs="Calibri"/>
        </w:rPr>
        <w:t>entstand im Rahmen des Seminars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BNEreal</w:t>
      </w:r>
      <w:proofErr w:type="spellEnd"/>
      <w:r>
        <w:rPr>
          <w:rFonts w:ascii="Calibri" w:hAnsi="Calibri" w:cs="Calibri"/>
        </w:rPr>
        <w:t xml:space="preserve"> an der JLU Gießen, finanziert durch das Büro für Nachhaltigkeit</w:t>
      </w:r>
      <w:r w:rsidR="004D64D1">
        <w:rPr>
          <w:rFonts w:ascii="Calibri" w:hAnsi="Calibri" w:cs="Calibri"/>
        </w:rPr>
        <w:t>, unter Mitarbeit des Zentrums für Nachhaltige Ernährungssysteme</w:t>
      </w:r>
      <w:r>
        <w:rPr>
          <w:rFonts w:ascii="Calibri" w:hAnsi="Calibri" w:cs="Calibri"/>
        </w:rPr>
        <w:t>. Es</w:t>
      </w:r>
      <w:r w:rsidR="003D46FC">
        <w:rPr>
          <w:rFonts w:ascii="Calibri" w:hAnsi="Calibri" w:cs="Calibri"/>
        </w:rPr>
        <w:t xml:space="preserve"> wurde entwickelt von </w:t>
      </w:r>
      <w:r w:rsidR="007373E1" w:rsidRPr="003D46FC">
        <w:rPr>
          <w:rFonts w:ascii="Calibri" w:hAnsi="Calibri" w:cs="Calibri"/>
        </w:rPr>
        <w:t xml:space="preserve">Laura </w:t>
      </w:r>
      <w:proofErr w:type="spellStart"/>
      <w:r w:rsidR="007373E1" w:rsidRPr="003D46FC">
        <w:rPr>
          <w:rFonts w:ascii="Calibri" w:hAnsi="Calibri" w:cs="Calibri"/>
        </w:rPr>
        <w:t>Ax</w:t>
      </w:r>
      <w:proofErr w:type="spellEnd"/>
      <w:r w:rsidR="007373E1" w:rsidRPr="003D46FC">
        <w:rPr>
          <w:rFonts w:ascii="Calibri" w:hAnsi="Calibri" w:cs="Calibri"/>
        </w:rPr>
        <w:t xml:space="preserve">, Elena </w:t>
      </w:r>
      <w:proofErr w:type="spellStart"/>
      <w:r w:rsidR="007373E1" w:rsidRPr="003D46FC">
        <w:rPr>
          <w:rFonts w:ascii="Calibri" w:hAnsi="Calibri" w:cs="Calibri"/>
        </w:rPr>
        <w:t>Nischalke</w:t>
      </w:r>
      <w:proofErr w:type="spellEnd"/>
      <w:r w:rsidR="007373E1" w:rsidRPr="003D46FC">
        <w:rPr>
          <w:rFonts w:ascii="Calibri" w:hAnsi="Calibri" w:cs="Calibri"/>
        </w:rPr>
        <w:t xml:space="preserve"> &amp; Lisa Seifert</w:t>
      </w:r>
      <w:r w:rsidR="007373E1">
        <w:rPr>
          <w:rFonts w:ascii="Calibri" w:hAnsi="Calibri" w:cs="Calibri"/>
        </w:rPr>
        <w:t xml:space="preserve"> </w:t>
      </w:r>
      <w:r w:rsidR="000153B5">
        <w:rPr>
          <w:rFonts w:ascii="Calibri" w:hAnsi="Calibri" w:cs="Calibri"/>
        </w:rPr>
        <w:t xml:space="preserve">mit Änderungen von Johanna Brück </w:t>
      </w:r>
      <w:r w:rsidR="003D46FC">
        <w:rPr>
          <w:rFonts w:ascii="Calibri" w:hAnsi="Calibri" w:cs="Calibri"/>
        </w:rPr>
        <w:t xml:space="preserve">und </w:t>
      </w:r>
      <w:r w:rsidR="00A87EC4" w:rsidRPr="00A87EC4">
        <w:rPr>
          <w:rFonts w:ascii="Calibri" w:hAnsi="Calibri" w:cs="Calibri"/>
        </w:rPr>
        <w:t xml:space="preserve">kann, soweit nicht anderweitig gekennzeichnet, </w:t>
      </w:r>
      <w:r w:rsidR="009B4C8D" w:rsidRPr="00A87EC4">
        <w:rPr>
          <w:rFonts w:ascii="Calibri" w:hAnsi="Calibri" w:cs="Calibri"/>
        </w:rPr>
        <w:t xml:space="preserve">unter der </w:t>
      </w:r>
      <w:hyperlink r:id="rId13" w:history="1">
        <w:r w:rsidR="009B4C8D" w:rsidRPr="00A87EC4">
          <w:rPr>
            <w:rStyle w:val="Hyperlink"/>
            <w:rFonts w:ascii="Calibri" w:hAnsi="Calibri" w:cs="Calibri"/>
            <w:color w:val="53606B"/>
          </w:rPr>
          <w:t xml:space="preserve">Creative Commons Lizenz BY-SA: </w:t>
        </w:r>
        <w:r w:rsidR="009B4C8D" w:rsidRPr="00A87EC4">
          <w:rPr>
            <w:rStyle w:val="Hyperlink"/>
            <w:rFonts w:ascii="Calibri" w:hAnsi="Calibri" w:cs="Calibri"/>
            <w:bCs/>
            <w:color w:val="53606B"/>
          </w:rPr>
          <w:t>Namensnennung – Weitergabe unter gleichen Bedingungen</w:t>
        </w:r>
        <w:r w:rsidR="009B4C8D" w:rsidRPr="00A87EC4">
          <w:rPr>
            <w:rStyle w:val="Hyperlink"/>
            <w:rFonts w:ascii="Calibri" w:hAnsi="Calibri" w:cs="Calibri"/>
            <w:color w:val="53606B"/>
          </w:rPr>
          <w:t xml:space="preserve"> 4.0 International</w:t>
        </w:r>
      </w:hyperlink>
      <w:r w:rsidR="009B4C8D" w:rsidRPr="00A87EC4">
        <w:rPr>
          <w:rFonts w:ascii="Calibri" w:hAnsi="Calibri" w:cs="Calibri"/>
        </w:rPr>
        <w:t xml:space="preserve"> weiterverwendet werden</w:t>
      </w:r>
      <w:r w:rsidR="00A87EC4">
        <w:rPr>
          <w:rFonts w:ascii="Calibri" w:hAnsi="Calibri" w:cs="Calibri"/>
        </w:rPr>
        <w:t xml:space="preserve">. </w:t>
      </w:r>
      <w:r w:rsidR="00A87EC4" w:rsidRPr="00A87EC4">
        <w:rPr>
          <w:rFonts w:ascii="Calibri" w:hAnsi="Calibri" w:cs="Calibri"/>
        </w:rPr>
        <w:t>Das bedeutet insbesondere: Die Materialien dürfen für Unterricht, Aus- und Fortbildung genutzt</w:t>
      </w:r>
      <w:r w:rsidR="00151EAE">
        <w:rPr>
          <w:rFonts w:ascii="Calibri" w:hAnsi="Calibri" w:cs="Calibri"/>
        </w:rPr>
        <w:t>,</w:t>
      </w:r>
      <w:r w:rsidR="00A87EC4" w:rsidRPr="00A87EC4">
        <w:rPr>
          <w:rFonts w:ascii="Calibri" w:hAnsi="Calibri" w:cs="Calibri"/>
        </w:rPr>
        <w:t xml:space="preserve"> angepasst </w:t>
      </w:r>
      <w:r w:rsidR="00151EAE">
        <w:rPr>
          <w:rFonts w:ascii="Calibri" w:hAnsi="Calibri" w:cs="Calibri"/>
        </w:rPr>
        <w:t xml:space="preserve">und verbreitet </w:t>
      </w:r>
      <w:r w:rsidR="00A87EC4" w:rsidRPr="00A87EC4">
        <w:rPr>
          <w:rFonts w:ascii="Calibri" w:hAnsi="Calibri" w:cs="Calibri"/>
        </w:rPr>
        <w:t>werden</w:t>
      </w:r>
      <w:r w:rsidR="00151EAE">
        <w:rPr>
          <w:rFonts w:ascii="Calibri" w:hAnsi="Calibri" w:cs="Calibri"/>
        </w:rPr>
        <w:t>.</w:t>
      </w:r>
      <w:r w:rsidR="00A87EC4" w:rsidRPr="00A87EC4">
        <w:rPr>
          <w:rFonts w:ascii="Calibri" w:hAnsi="Calibri" w:cs="Calibri"/>
        </w:rPr>
        <w:t xml:space="preserve"> </w:t>
      </w:r>
      <w:r w:rsidR="00151EAE" w:rsidRPr="00151EAE">
        <w:rPr>
          <w:rFonts w:ascii="Calibri" w:hAnsi="Calibri" w:cs="Calibri"/>
        </w:rPr>
        <w:t xml:space="preserve">Voraussetzung ist, dass </w:t>
      </w:r>
      <w:r w:rsidR="00151EAE">
        <w:rPr>
          <w:rFonts w:ascii="Calibri" w:hAnsi="Calibri" w:cs="Calibri"/>
        </w:rPr>
        <w:t>die</w:t>
      </w:r>
      <w:r w:rsidR="00151EAE" w:rsidRPr="00151EAE">
        <w:rPr>
          <w:rFonts w:ascii="Calibri" w:hAnsi="Calibri" w:cs="Calibri"/>
        </w:rPr>
        <w:t xml:space="preserve"> Name</w:t>
      </w:r>
      <w:r w:rsidR="00151EAE">
        <w:rPr>
          <w:rFonts w:ascii="Calibri" w:hAnsi="Calibri" w:cs="Calibri"/>
        </w:rPr>
        <w:t>n</w:t>
      </w:r>
      <w:r w:rsidR="00151EAE" w:rsidRPr="00151EAE">
        <w:rPr>
          <w:rFonts w:ascii="Calibri" w:hAnsi="Calibri" w:cs="Calibri"/>
        </w:rPr>
        <w:t xml:space="preserve"> de</w:t>
      </w:r>
      <w:r w:rsidR="00151EAE">
        <w:rPr>
          <w:rFonts w:ascii="Calibri" w:hAnsi="Calibri" w:cs="Calibri"/>
        </w:rPr>
        <w:t>r</w:t>
      </w:r>
      <w:r w:rsidR="00151EAE" w:rsidRPr="00151EAE">
        <w:rPr>
          <w:rFonts w:ascii="Calibri" w:hAnsi="Calibri" w:cs="Calibri"/>
        </w:rPr>
        <w:t xml:space="preserve"> Rechteinhaber ange</w:t>
      </w:r>
      <w:r w:rsidR="00151EAE">
        <w:rPr>
          <w:rFonts w:ascii="Calibri" w:hAnsi="Calibri" w:cs="Calibri"/>
        </w:rPr>
        <w:t>ge</w:t>
      </w:r>
      <w:r w:rsidR="00151EAE" w:rsidRPr="00151EAE">
        <w:rPr>
          <w:rFonts w:ascii="Calibri" w:hAnsi="Calibri" w:cs="Calibri"/>
        </w:rPr>
        <w:t xml:space="preserve">ben, eventuelle Veränderungen </w:t>
      </w:r>
      <w:r w:rsidR="00151EAE">
        <w:rPr>
          <w:rFonts w:ascii="Calibri" w:hAnsi="Calibri" w:cs="Calibri"/>
        </w:rPr>
        <w:t>genannt</w:t>
      </w:r>
      <w:r w:rsidR="00151EAE" w:rsidRPr="00151EAE">
        <w:rPr>
          <w:rFonts w:ascii="Calibri" w:hAnsi="Calibri" w:cs="Calibri"/>
        </w:rPr>
        <w:t>, das Medium unter den gleichen Bedingungen weiterge</w:t>
      </w:r>
      <w:r w:rsidR="00151EAE">
        <w:rPr>
          <w:rFonts w:ascii="Calibri" w:hAnsi="Calibri" w:cs="Calibri"/>
        </w:rPr>
        <w:t>ge</w:t>
      </w:r>
      <w:r w:rsidR="00151EAE" w:rsidRPr="00151EAE">
        <w:rPr>
          <w:rFonts w:ascii="Calibri" w:hAnsi="Calibri" w:cs="Calibri"/>
        </w:rPr>
        <w:t xml:space="preserve">ben und das Material nicht für kommerzielle Zwecke </w:t>
      </w:r>
      <w:r w:rsidR="00151EAE">
        <w:rPr>
          <w:rFonts w:ascii="Calibri" w:hAnsi="Calibri" w:cs="Calibri"/>
        </w:rPr>
        <w:t>genutzt wird</w:t>
      </w:r>
      <w:r w:rsidR="00A87EC4" w:rsidRPr="00A87EC4">
        <w:rPr>
          <w:rFonts w:ascii="Calibri" w:hAnsi="Calibri" w:cs="Calibri"/>
        </w:rPr>
        <w:t>.</w:t>
      </w:r>
    </w:p>
    <w:p w14:paraId="4C5AC6BB" w14:textId="77777777" w:rsidR="006D5D6E" w:rsidRDefault="006D5D6E">
      <w:pPr>
        <w:rPr>
          <w:rFonts w:ascii="Calibri" w:hAnsi="Calibri" w:cs="Calibri"/>
        </w:rPr>
      </w:pPr>
    </w:p>
    <w:p w14:paraId="3CE9E715" w14:textId="77777777" w:rsidR="006D5D6E" w:rsidRDefault="006D5D6E">
      <w:pPr>
        <w:rPr>
          <w:rFonts w:ascii="Calibri" w:hAnsi="Calibri" w:cs="Calibri"/>
        </w:rPr>
      </w:pPr>
    </w:p>
    <w:p w14:paraId="2C8988CD" w14:textId="0293C5BE" w:rsidR="006D5D6E" w:rsidRDefault="00E9551F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767296" behindDoc="1" locked="0" layoutInCell="1" allowOverlap="1" wp14:anchorId="49511DF3" wp14:editId="547F0CE8">
            <wp:simplePos x="0" y="0"/>
            <wp:positionH relativeFrom="page">
              <wp:posOffset>5508064</wp:posOffset>
            </wp:positionH>
            <wp:positionV relativeFrom="page">
              <wp:posOffset>7656564</wp:posOffset>
            </wp:positionV>
            <wp:extent cx="1189075" cy="432000"/>
            <wp:effectExtent l="0" t="0" r="0" b="6350"/>
            <wp:wrapNone/>
            <wp:docPr id="1671917480" name="Grafik 6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917480" name="Grafik 6" descr="Ein Bild, das Text, Schrift, Logo, Grafiken enthält.&#10;&#10;KI-generierte Inhalte können fehlerhaft sein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9075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D8376B" w14:textId="31A048EC" w:rsidR="006D5D6E" w:rsidRPr="0002245D" w:rsidRDefault="006D5D6E">
      <w:pPr>
        <w:rPr>
          <w:rFonts w:ascii="Calibri" w:hAnsi="Calibri" w:cs="Calibri"/>
        </w:rPr>
      </w:pPr>
      <w:r>
        <w:rPr>
          <w:rFonts w:ascii="Calibri" w:hAnsi="Calibri" w:cs="Calibri"/>
        </w:rPr>
        <w:br/>
      </w:r>
    </w:p>
    <w:p w14:paraId="09095536" w14:textId="436AE0D5" w:rsidR="00940CE2" w:rsidRDefault="00D65139">
      <w:pPr>
        <w:rPr>
          <w:rFonts w:ascii="Calibri" w:hAnsi="Calibri" w:cs="Calibri"/>
        </w:rPr>
      </w:pPr>
      <w:r w:rsidRPr="0002245D">
        <w:rPr>
          <w:rFonts w:ascii="Calibri" w:hAnsi="Calibri" w:cs="Calibri"/>
          <w:noProof/>
        </w:rPr>
        <w:drawing>
          <wp:anchor distT="0" distB="0" distL="114300" distR="114300" simplePos="0" relativeHeight="251760128" behindDoc="0" locked="0" layoutInCell="1" allowOverlap="1" wp14:anchorId="175BF1D0" wp14:editId="369215D8">
            <wp:simplePos x="0" y="0"/>
            <wp:positionH relativeFrom="margin">
              <wp:posOffset>0</wp:posOffset>
            </wp:positionH>
            <wp:positionV relativeFrom="page">
              <wp:posOffset>7472598</wp:posOffset>
            </wp:positionV>
            <wp:extent cx="906780" cy="609600"/>
            <wp:effectExtent l="0" t="0" r="7620" b="0"/>
            <wp:wrapNone/>
            <wp:docPr id="449742623" name="Grafik 1" descr="Ein Bild, das Text, Cartoon, Design, Flasch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 descr="Ein Bild, das Text, Cartoon, Design, Flasche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l="6279" t="22043" r="4629" b="18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208C" w:rsidRPr="0002245D">
        <w:rPr>
          <w:rFonts w:ascii="Calibri" w:hAnsi="Calibri" w:cs="Calibri"/>
        </w:rPr>
        <w:t xml:space="preserve"> </w:t>
      </w:r>
    </w:p>
    <w:p w14:paraId="707B7361" w14:textId="51CC04C2" w:rsidR="00940CE2" w:rsidRDefault="00CA5AFE">
      <w:pPr>
        <w:rPr>
          <w:rFonts w:ascii="Calibri" w:hAnsi="Calibri" w:cs="Calibri"/>
        </w:rPr>
      </w:pPr>
      <w:r w:rsidRPr="00281B50">
        <w:rPr>
          <w:rFonts w:ascii="Calibri" w:hAnsi="Calibri" w:cs="Calibri"/>
          <w:noProof/>
        </w:rPr>
        <w:drawing>
          <wp:anchor distT="0" distB="0" distL="71755" distR="71755" simplePos="0" relativeHeight="251762176" behindDoc="0" locked="0" layoutInCell="1" allowOverlap="1" wp14:anchorId="5ECB732B" wp14:editId="1ADF6AE2">
            <wp:simplePos x="0" y="0"/>
            <wp:positionH relativeFrom="page">
              <wp:posOffset>3768090</wp:posOffset>
            </wp:positionH>
            <wp:positionV relativeFrom="page">
              <wp:posOffset>7651750</wp:posOffset>
            </wp:positionV>
            <wp:extent cx="1151890" cy="431800"/>
            <wp:effectExtent l="0" t="0" r="0" b="6350"/>
            <wp:wrapThrough wrapText="bothSides">
              <wp:wrapPolygon edited="0">
                <wp:start x="0" y="0"/>
                <wp:lineTo x="0" y="20965"/>
                <wp:lineTo x="21076" y="20965"/>
                <wp:lineTo x="21076" y="0"/>
                <wp:lineTo x="0" y="0"/>
              </wp:wrapPolygon>
            </wp:wrapThrough>
            <wp:docPr id="55766401" name="Grafik 7" descr="Ein Bild, das Text, Schrift, Symbol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66401" name="Grafik 7" descr="Ein Bild, das Text, Schrift, Symbol, Logo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4" t="33042" r="4676" b="32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71755" distR="71755" simplePos="0" relativeHeight="251761152" behindDoc="1" locked="0" layoutInCell="1" allowOverlap="1" wp14:anchorId="05B99BD9" wp14:editId="1D5CBDA7">
            <wp:simplePos x="0" y="0"/>
            <wp:positionH relativeFrom="column">
              <wp:posOffset>1504950</wp:posOffset>
            </wp:positionH>
            <wp:positionV relativeFrom="page">
              <wp:posOffset>7603490</wp:posOffset>
            </wp:positionV>
            <wp:extent cx="1090295" cy="478790"/>
            <wp:effectExtent l="0" t="0" r="0" b="0"/>
            <wp:wrapSquare wrapText="bothSides"/>
            <wp:docPr id="553202605" name="Grafik 5" descr="Ein Bild, das Text, Schrift, Logo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202605" name="Grafik 5" descr="Ein Bild, das Text, Schrift, Logo, Grafik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F771BD" w14:textId="66735BB2" w:rsidR="00E8208C" w:rsidRPr="0002245D" w:rsidRDefault="00281B50">
      <w:pPr>
        <w:rPr>
          <w:rFonts w:ascii="Calibri" w:hAnsi="Calibri" w:cs="Calibri"/>
        </w:rPr>
      </w:pPr>
      <w:r w:rsidRPr="006C2DC3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2209511A" wp14:editId="1F777A39">
                <wp:simplePos x="0" y="0"/>
                <wp:positionH relativeFrom="margin">
                  <wp:posOffset>635</wp:posOffset>
                </wp:positionH>
                <wp:positionV relativeFrom="margin">
                  <wp:posOffset>7660493</wp:posOffset>
                </wp:positionV>
                <wp:extent cx="7196400" cy="486850"/>
                <wp:effectExtent l="0" t="0" r="5080" b="8890"/>
                <wp:wrapNone/>
                <wp:docPr id="1832264185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6400" cy="486850"/>
                        </a:xfrm>
                        <a:prstGeom prst="rect">
                          <a:avLst/>
                        </a:prstGeom>
                        <a:solidFill>
                          <a:srgbClr val="0069B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87BAA5" w14:textId="7285114A" w:rsidR="00281B50" w:rsidRPr="003B24BB" w:rsidRDefault="00281B50" w:rsidP="00281B50">
                            <w:pPr>
                              <w:spacing w:after="0" w:line="360" w:lineRule="auto"/>
                              <w:rPr>
                                <w:rFonts w:ascii="Calibri" w:hAnsi="Calibri" w:cs="Calibri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576000" tIns="288000" rIns="288000" bIns="28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9511A" id="_x0000_s1029" style="position:absolute;margin-left:.05pt;margin-top:603.2pt;width:566.65pt;height:38.35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" fillcolor="#0069b3" stroked="f" strokeweight="2pt">
                <v:textbox inset="16mm,8mm,8mm,8mm">
                  <w:txbxContent>
                    <w:p w14:paraId="0E87BAA5" w14:textId="7285114A" w:rsidR="00281B50" w:rsidRPr="003B24BB" w:rsidRDefault="00281B50" w:rsidP="00281B50">
                      <w:pPr>
                        <w:spacing w:after="0" w:line="360" w:lineRule="auto"/>
                        <w:rPr>
                          <w:rFonts w:ascii="Calibri" w:hAnsi="Calibri" w:cs="Calibri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sectPr w:rsidR="00E8208C" w:rsidRPr="0002245D" w:rsidSect="00667806">
      <w:headerReference w:type="default" r:id="rId18"/>
      <w:footerReference w:type="default" r:id="rId19"/>
      <w:footerReference w:type="first" r:id="rId20"/>
      <w:pgSz w:w="12240" w:h="15840"/>
      <w:pgMar w:top="907" w:right="907" w:bottom="907" w:left="907" w:header="0" w:footer="8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9D30" w14:textId="77777777" w:rsidR="005B0154" w:rsidRPr="006C2DC3" w:rsidRDefault="005B0154" w:rsidP="00ED4D98">
      <w:pPr>
        <w:spacing w:after="0" w:line="240" w:lineRule="auto"/>
      </w:pPr>
      <w:r w:rsidRPr="006C2DC3">
        <w:separator/>
      </w:r>
    </w:p>
  </w:endnote>
  <w:endnote w:type="continuationSeparator" w:id="0">
    <w:p w14:paraId="5AB2B562" w14:textId="77777777" w:rsidR="005B0154" w:rsidRPr="006C2DC3" w:rsidRDefault="005B0154" w:rsidP="00ED4D98">
      <w:pPr>
        <w:spacing w:after="0" w:line="240" w:lineRule="auto"/>
      </w:pPr>
      <w:r w:rsidRPr="006C2DC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475787"/>
      <w:docPartObj>
        <w:docPartGallery w:val="Page Numbers (Bottom of Page)"/>
        <w:docPartUnique/>
      </w:docPartObj>
    </w:sdtPr>
    <w:sdtEndPr>
      <w:rPr>
        <w:rFonts w:ascii="Calibri" w:hAnsi="Calibri" w:cs="Calibri"/>
        <w:color w:val="0069B3"/>
      </w:rPr>
    </w:sdtEndPr>
    <w:sdtContent>
      <w:p w14:paraId="537289B3" w14:textId="5C548A35" w:rsidR="00611EB7" w:rsidRPr="00611EB7" w:rsidRDefault="00611EB7">
        <w:pPr>
          <w:pStyle w:val="Fuzeile"/>
          <w:jc w:val="right"/>
          <w:rPr>
            <w:rFonts w:ascii="Calibri" w:hAnsi="Calibri" w:cs="Calibri"/>
            <w:color w:val="0069B3"/>
          </w:rPr>
        </w:pPr>
        <w:r w:rsidRPr="00611EB7">
          <w:rPr>
            <w:rFonts w:ascii="Calibri" w:hAnsi="Calibri" w:cs="Calibri"/>
            <w:noProof/>
            <w:color w:val="0069B3"/>
          </w:rPr>
          <w:drawing>
            <wp:anchor distT="0" distB="0" distL="114300" distR="114300" simplePos="0" relativeHeight="251652096" behindDoc="0" locked="0" layoutInCell="1" allowOverlap="1" wp14:anchorId="768B5326" wp14:editId="206A2FA0">
              <wp:simplePos x="0" y="0"/>
              <wp:positionH relativeFrom="page">
                <wp:posOffset>580823</wp:posOffset>
              </wp:positionH>
              <wp:positionV relativeFrom="page">
                <wp:posOffset>9282223</wp:posOffset>
              </wp:positionV>
              <wp:extent cx="819945" cy="291536"/>
              <wp:effectExtent l="0" t="0" r="0" b="0"/>
              <wp:wrapNone/>
              <wp:docPr id="1059311616" name="Grafik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5480922" name="Grafik 4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19945" cy="2915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763B13F" w14:textId="58150022" w:rsidR="00611EB7" w:rsidRPr="00611EB7" w:rsidRDefault="00611EB7" w:rsidP="00611EB7">
    <w:pPr>
      <w:pStyle w:val="Fuzeile"/>
      <w:tabs>
        <w:tab w:val="clear" w:pos="4680"/>
        <w:tab w:val="left" w:pos="9360"/>
      </w:tabs>
      <w:rPr>
        <w:rFonts w:ascii="Calibri" w:hAnsi="Calibri" w:cs="Calibri"/>
        <w:color w:val="0069B3"/>
      </w:rPr>
    </w:pPr>
    <w:r>
      <w:tab/>
    </w:r>
    <w:r w:rsidRPr="00611EB7">
      <w:rPr>
        <w:rFonts w:ascii="Calibri" w:hAnsi="Calibri" w:cs="Calibri"/>
        <w:color w:val="0069B3"/>
      </w:rPr>
      <w:t xml:space="preserve">             </w:t>
    </w:r>
    <w:r w:rsidRPr="00611EB7">
      <w:rPr>
        <w:rFonts w:ascii="Calibri" w:hAnsi="Calibri" w:cs="Calibri"/>
        <w:color w:val="0069B3"/>
      </w:rPr>
      <w:fldChar w:fldCharType="begin"/>
    </w:r>
    <w:r w:rsidRPr="00611EB7">
      <w:rPr>
        <w:rFonts w:ascii="Calibri" w:hAnsi="Calibri" w:cs="Calibri"/>
        <w:color w:val="0069B3"/>
      </w:rPr>
      <w:instrText>PAGE   \* MERGEFORMAT</w:instrText>
    </w:r>
    <w:r w:rsidRPr="00611EB7">
      <w:rPr>
        <w:rFonts w:ascii="Calibri" w:hAnsi="Calibri" w:cs="Calibri"/>
        <w:color w:val="0069B3"/>
      </w:rPr>
      <w:fldChar w:fldCharType="separate"/>
    </w:r>
    <w:r w:rsidRPr="00611EB7">
      <w:rPr>
        <w:rFonts w:ascii="Calibri" w:hAnsi="Calibri" w:cs="Calibri"/>
        <w:color w:val="0069B3"/>
      </w:rPr>
      <w:t>1</w:t>
    </w:r>
    <w:r w:rsidRPr="00611EB7">
      <w:rPr>
        <w:rFonts w:ascii="Calibri" w:hAnsi="Calibri" w:cs="Calibri"/>
        <w:color w:val="0069B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9B189" w14:textId="375F64EE" w:rsidR="00965123" w:rsidRPr="00611EB7" w:rsidRDefault="00965123" w:rsidP="00965123">
    <w:pPr>
      <w:pStyle w:val="Fuzeile"/>
      <w:tabs>
        <w:tab w:val="clear" w:pos="4680"/>
        <w:tab w:val="left" w:pos="9360"/>
      </w:tabs>
      <w:jc w:val="right"/>
      <w:rPr>
        <w:rFonts w:ascii="Calibri" w:hAnsi="Calibri" w:cs="Calibri"/>
        <w:color w:val="0069B3"/>
      </w:rPr>
    </w:pPr>
    <w:r w:rsidRPr="00611EB7">
      <w:rPr>
        <w:rFonts w:ascii="Calibri" w:hAnsi="Calibri" w:cs="Calibri"/>
        <w:color w:val="0069B3"/>
      </w:rPr>
      <w:t xml:space="preserve">           </w:t>
    </w:r>
  </w:p>
  <w:p w14:paraId="4A3BF511" w14:textId="335FBEE7" w:rsidR="00C10828" w:rsidRDefault="00965123" w:rsidP="00965123">
    <w:pPr>
      <w:pStyle w:val="Fuzeile"/>
      <w:tabs>
        <w:tab w:val="clear" w:pos="4680"/>
        <w:tab w:val="clear" w:pos="9360"/>
        <w:tab w:val="left" w:pos="9712"/>
      </w:tabs>
      <w:jc w:val="right"/>
    </w:pPr>
    <w:r w:rsidRPr="00611EB7">
      <w:rPr>
        <w:rFonts w:ascii="Calibri" w:hAnsi="Calibri" w:cs="Calibri"/>
        <w:color w:val="0069B3"/>
      </w:rPr>
      <w:fldChar w:fldCharType="begin"/>
    </w:r>
    <w:r w:rsidRPr="00611EB7">
      <w:rPr>
        <w:rFonts w:ascii="Calibri" w:hAnsi="Calibri" w:cs="Calibri"/>
        <w:color w:val="0069B3"/>
      </w:rPr>
      <w:instrText>PAGE   \* MERGEFORMAT</w:instrText>
    </w:r>
    <w:r w:rsidRPr="00611EB7">
      <w:rPr>
        <w:rFonts w:ascii="Calibri" w:hAnsi="Calibri" w:cs="Calibri"/>
        <w:color w:val="0069B3"/>
      </w:rPr>
      <w:fldChar w:fldCharType="separate"/>
    </w:r>
    <w:r>
      <w:rPr>
        <w:rFonts w:ascii="Calibri" w:hAnsi="Calibri" w:cs="Calibri"/>
        <w:color w:val="0069B3"/>
      </w:rPr>
      <w:t>1</w:t>
    </w:r>
    <w:r w:rsidRPr="00611EB7">
      <w:rPr>
        <w:rFonts w:ascii="Calibri" w:hAnsi="Calibri" w:cs="Calibri"/>
        <w:color w:val="0069B3"/>
      </w:rPr>
      <w:fldChar w:fldCharType="end"/>
    </w:r>
    <w:r w:rsidRPr="00611EB7">
      <w:rPr>
        <w:rFonts w:ascii="Calibri" w:hAnsi="Calibri" w:cs="Calibri"/>
        <w:noProof/>
        <w:color w:val="0069B3"/>
      </w:rPr>
      <w:drawing>
        <wp:anchor distT="0" distB="0" distL="114300" distR="114300" simplePos="0" relativeHeight="251660288" behindDoc="0" locked="0" layoutInCell="1" allowOverlap="1" wp14:anchorId="5D778070" wp14:editId="4C873568">
          <wp:simplePos x="0" y="0"/>
          <wp:positionH relativeFrom="page">
            <wp:posOffset>575945</wp:posOffset>
          </wp:positionH>
          <wp:positionV relativeFrom="page">
            <wp:posOffset>9354820</wp:posOffset>
          </wp:positionV>
          <wp:extent cx="819945" cy="291536"/>
          <wp:effectExtent l="0" t="0" r="0" b="0"/>
          <wp:wrapNone/>
          <wp:docPr id="952146542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480922" name="Grafik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19945" cy="291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DD67B" w14:textId="77777777" w:rsidR="005B0154" w:rsidRPr="006C2DC3" w:rsidRDefault="005B0154" w:rsidP="00ED4D98">
      <w:pPr>
        <w:spacing w:after="0" w:line="240" w:lineRule="auto"/>
      </w:pPr>
      <w:r w:rsidRPr="006C2DC3">
        <w:separator/>
      </w:r>
    </w:p>
  </w:footnote>
  <w:footnote w:type="continuationSeparator" w:id="0">
    <w:p w14:paraId="26FE4843" w14:textId="77777777" w:rsidR="005B0154" w:rsidRPr="006C2DC3" w:rsidRDefault="005B0154" w:rsidP="00ED4D98">
      <w:pPr>
        <w:spacing w:after="0" w:line="240" w:lineRule="auto"/>
      </w:pPr>
      <w:r w:rsidRPr="006C2DC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8DC6" w14:textId="5563675D" w:rsidR="00667806" w:rsidRDefault="00667806">
    <w:pPr>
      <w:pStyle w:val="Kopfzeile"/>
      <w:rPr>
        <w:rFonts w:asciiTheme="majorHAnsi" w:hAnsiTheme="majorHAnsi" w:cstheme="majorHAnsi"/>
      </w:rPr>
    </w:pPr>
  </w:p>
  <w:p w14:paraId="2DE554F6" w14:textId="77777777" w:rsidR="00667806" w:rsidRDefault="00667806">
    <w:pPr>
      <w:pStyle w:val="Kopfzeile"/>
      <w:rPr>
        <w:rFonts w:asciiTheme="majorHAnsi" w:hAnsiTheme="majorHAnsi" w:cstheme="majorHAnsi"/>
      </w:rPr>
    </w:pPr>
  </w:p>
  <w:p w14:paraId="3B8D6DF4" w14:textId="0B3D73DD" w:rsidR="00ED4D98" w:rsidRPr="006C2DC3" w:rsidRDefault="009A2B29">
    <w:pPr>
      <w:pStyle w:val="Kopfzeile"/>
      <w:rPr>
        <w:rFonts w:asciiTheme="majorHAnsi" w:hAnsiTheme="majorHAnsi" w:cstheme="majorHAnsi"/>
      </w:rPr>
    </w:pPr>
    <w:r w:rsidRPr="009A2B29">
      <w:rPr>
        <w:rFonts w:asciiTheme="majorHAnsi" w:hAnsiTheme="majorHAnsi" w:cstheme="majorHAnsi"/>
      </w:rPr>
      <w:t>Die Ackerbohne</w:t>
    </w:r>
    <w:r w:rsidRPr="009A2B29">
      <w:rPr>
        <w:rFonts w:asciiTheme="majorHAnsi" w:hAnsiTheme="majorHAnsi" w:cstheme="majorHAnsi"/>
      </w:rPr>
      <w:tab/>
    </w:r>
    <w:r w:rsidR="00667806" w:rsidRPr="00667806">
      <w:rPr>
        <w:rFonts w:asciiTheme="majorHAnsi" w:hAnsiTheme="majorHAnsi" w:cstheme="majorHAnsi"/>
      </w:rPr>
      <w:ptab w:relativeTo="margin" w:alignment="center" w:leader="none"/>
    </w:r>
    <w:r w:rsidR="00667806" w:rsidRPr="00667806">
      <w:rPr>
        <w:rFonts w:asciiTheme="majorHAnsi" w:hAnsiTheme="majorHAnsi" w:cstheme="majorHAnsi"/>
      </w:rPr>
      <w:ptab w:relativeTo="margin" w:alignment="right" w:leader="none"/>
    </w:r>
    <w:r w:rsidRPr="009A2B29">
      <w:rPr>
        <w:rFonts w:asciiTheme="majorHAnsi" w:hAnsiTheme="majorHAnsi" w:cstheme="majorHAnsi"/>
      </w:rPr>
      <w:t xml:space="preserve"> </w:t>
    </w:r>
    <w:proofErr w:type="spellStart"/>
    <w:r w:rsidRPr="009A2B29">
      <w:rPr>
        <w:rFonts w:asciiTheme="majorHAnsi" w:hAnsiTheme="majorHAnsi" w:cstheme="majorHAnsi"/>
      </w:rPr>
      <w:t>Ax</w:t>
    </w:r>
    <w:proofErr w:type="spellEnd"/>
    <w:r w:rsidRPr="009A2B29">
      <w:rPr>
        <w:rFonts w:asciiTheme="majorHAnsi" w:hAnsiTheme="majorHAnsi" w:cstheme="majorHAnsi"/>
      </w:rPr>
      <w:t xml:space="preserve">, </w:t>
    </w:r>
    <w:proofErr w:type="spellStart"/>
    <w:r w:rsidRPr="009A2B29">
      <w:rPr>
        <w:rFonts w:asciiTheme="majorHAnsi" w:hAnsiTheme="majorHAnsi" w:cstheme="majorHAnsi"/>
      </w:rPr>
      <w:t>Nischalke</w:t>
    </w:r>
    <w:proofErr w:type="spellEnd"/>
    <w:r w:rsidRPr="009A2B29">
      <w:rPr>
        <w:rFonts w:asciiTheme="majorHAnsi" w:hAnsiTheme="majorHAnsi" w:cstheme="majorHAnsi"/>
      </w:rPr>
      <w:t xml:space="preserve"> &amp; Seifert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011411"/>
    <w:multiLevelType w:val="hybridMultilevel"/>
    <w:tmpl w:val="825EF68E"/>
    <w:lvl w:ilvl="0" w:tplc="0DFCB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9B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50D09"/>
    <w:multiLevelType w:val="hybridMultilevel"/>
    <w:tmpl w:val="95D0F2A4"/>
    <w:lvl w:ilvl="0" w:tplc="0DFCB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9B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544AD"/>
    <w:multiLevelType w:val="multilevel"/>
    <w:tmpl w:val="DD28E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EE20BD"/>
    <w:multiLevelType w:val="hybridMultilevel"/>
    <w:tmpl w:val="72267BA0"/>
    <w:lvl w:ilvl="0" w:tplc="0DFCB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9B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A5AEF"/>
    <w:multiLevelType w:val="hybridMultilevel"/>
    <w:tmpl w:val="B892613C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28646">
    <w:abstractNumId w:val="8"/>
  </w:num>
  <w:num w:numId="2" w16cid:durableId="50468147">
    <w:abstractNumId w:val="6"/>
  </w:num>
  <w:num w:numId="3" w16cid:durableId="211772716">
    <w:abstractNumId w:val="5"/>
  </w:num>
  <w:num w:numId="4" w16cid:durableId="1347560555">
    <w:abstractNumId w:val="4"/>
  </w:num>
  <w:num w:numId="5" w16cid:durableId="1355227631">
    <w:abstractNumId w:val="7"/>
  </w:num>
  <w:num w:numId="6" w16cid:durableId="284046018">
    <w:abstractNumId w:val="3"/>
  </w:num>
  <w:num w:numId="7" w16cid:durableId="1374959646">
    <w:abstractNumId w:val="2"/>
  </w:num>
  <w:num w:numId="8" w16cid:durableId="1925525496">
    <w:abstractNumId w:val="1"/>
  </w:num>
  <w:num w:numId="9" w16cid:durableId="87385340">
    <w:abstractNumId w:val="0"/>
  </w:num>
  <w:num w:numId="10" w16cid:durableId="1832334531">
    <w:abstractNumId w:val="13"/>
  </w:num>
  <w:num w:numId="11" w16cid:durableId="1947079155">
    <w:abstractNumId w:val="9"/>
  </w:num>
  <w:num w:numId="12" w16cid:durableId="1411661228">
    <w:abstractNumId w:val="12"/>
  </w:num>
  <w:num w:numId="13" w16cid:durableId="900360633">
    <w:abstractNumId w:val="11"/>
  </w:num>
  <w:num w:numId="14" w16cid:durableId="17485770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3FD"/>
    <w:rsid w:val="00011A89"/>
    <w:rsid w:val="000153B5"/>
    <w:rsid w:val="000222E9"/>
    <w:rsid w:val="0002245D"/>
    <w:rsid w:val="00024104"/>
    <w:rsid w:val="000246FF"/>
    <w:rsid w:val="00034616"/>
    <w:rsid w:val="0006063C"/>
    <w:rsid w:val="000647B9"/>
    <w:rsid w:val="000743FB"/>
    <w:rsid w:val="0009380C"/>
    <w:rsid w:val="000A124F"/>
    <w:rsid w:val="000A376C"/>
    <w:rsid w:val="000E06E5"/>
    <w:rsid w:val="00105FB7"/>
    <w:rsid w:val="00116732"/>
    <w:rsid w:val="001237AF"/>
    <w:rsid w:val="001262C1"/>
    <w:rsid w:val="001435C8"/>
    <w:rsid w:val="0015074B"/>
    <w:rsid w:val="00151EAE"/>
    <w:rsid w:val="00153D2A"/>
    <w:rsid w:val="001720AE"/>
    <w:rsid w:val="001835D7"/>
    <w:rsid w:val="001B0934"/>
    <w:rsid w:val="001B5CCB"/>
    <w:rsid w:val="001D6E77"/>
    <w:rsid w:val="001F15E4"/>
    <w:rsid w:val="00211AC7"/>
    <w:rsid w:val="0021585F"/>
    <w:rsid w:val="00227164"/>
    <w:rsid w:val="002509A4"/>
    <w:rsid w:val="00281B50"/>
    <w:rsid w:val="0029639D"/>
    <w:rsid w:val="002A1D89"/>
    <w:rsid w:val="002A34AE"/>
    <w:rsid w:val="002B14FB"/>
    <w:rsid w:val="002D45F2"/>
    <w:rsid w:val="00302A6C"/>
    <w:rsid w:val="00303089"/>
    <w:rsid w:val="00326F90"/>
    <w:rsid w:val="00332042"/>
    <w:rsid w:val="003635BC"/>
    <w:rsid w:val="003674D8"/>
    <w:rsid w:val="003722D0"/>
    <w:rsid w:val="00384837"/>
    <w:rsid w:val="00390720"/>
    <w:rsid w:val="003B24BB"/>
    <w:rsid w:val="003C02F3"/>
    <w:rsid w:val="003C7279"/>
    <w:rsid w:val="003D46FC"/>
    <w:rsid w:val="003D77CC"/>
    <w:rsid w:val="00430C48"/>
    <w:rsid w:val="00431736"/>
    <w:rsid w:val="00446728"/>
    <w:rsid w:val="004C18B0"/>
    <w:rsid w:val="004D286C"/>
    <w:rsid w:val="004D64D1"/>
    <w:rsid w:val="004E02E1"/>
    <w:rsid w:val="004F325A"/>
    <w:rsid w:val="00510C4B"/>
    <w:rsid w:val="00511951"/>
    <w:rsid w:val="00511BED"/>
    <w:rsid w:val="00520737"/>
    <w:rsid w:val="0053596E"/>
    <w:rsid w:val="00574FC0"/>
    <w:rsid w:val="00583539"/>
    <w:rsid w:val="00585E66"/>
    <w:rsid w:val="005A5C60"/>
    <w:rsid w:val="005B0154"/>
    <w:rsid w:val="005D43E9"/>
    <w:rsid w:val="006023D0"/>
    <w:rsid w:val="0060349C"/>
    <w:rsid w:val="00611EB7"/>
    <w:rsid w:val="0063294B"/>
    <w:rsid w:val="00651137"/>
    <w:rsid w:val="00667088"/>
    <w:rsid w:val="00667806"/>
    <w:rsid w:val="006B7F14"/>
    <w:rsid w:val="006C2DC3"/>
    <w:rsid w:val="006D5D6E"/>
    <w:rsid w:val="006E59DC"/>
    <w:rsid w:val="006F330E"/>
    <w:rsid w:val="006F5E8B"/>
    <w:rsid w:val="00735B24"/>
    <w:rsid w:val="007373E1"/>
    <w:rsid w:val="00742BFE"/>
    <w:rsid w:val="00762345"/>
    <w:rsid w:val="00791897"/>
    <w:rsid w:val="007A3B25"/>
    <w:rsid w:val="007A7D8B"/>
    <w:rsid w:val="007C2A1B"/>
    <w:rsid w:val="007D2AEB"/>
    <w:rsid w:val="008361DB"/>
    <w:rsid w:val="00892082"/>
    <w:rsid w:val="008F6387"/>
    <w:rsid w:val="00910EB1"/>
    <w:rsid w:val="00911A5A"/>
    <w:rsid w:val="00922AA7"/>
    <w:rsid w:val="009241D3"/>
    <w:rsid w:val="00937CA6"/>
    <w:rsid w:val="00940CE2"/>
    <w:rsid w:val="009439D8"/>
    <w:rsid w:val="00965123"/>
    <w:rsid w:val="0097331A"/>
    <w:rsid w:val="00991349"/>
    <w:rsid w:val="009A0EDE"/>
    <w:rsid w:val="009A2B29"/>
    <w:rsid w:val="009B4C8D"/>
    <w:rsid w:val="009C47BB"/>
    <w:rsid w:val="00A000B4"/>
    <w:rsid w:val="00A40DE6"/>
    <w:rsid w:val="00A41E97"/>
    <w:rsid w:val="00A448BA"/>
    <w:rsid w:val="00A532B4"/>
    <w:rsid w:val="00A66526"/>
    <w:rsid w:val="00A668E0"/>
    <w:rsid w:val="00A81E24"/>
    <w:rsid w:val="00A87EC4"/>
    <w:rsid w:val="00A9626D"/>
    <w:rsid w:val="00AA1D8D"/>
    <w:rsid w:val="00AB09F6"/>
    <w:rsid w:val="00AB52C4"/>
    <w:rsid w:val="00AC6509"/>
    <w:rsid w:val="00AD1408"/>
    <w:rsid w:val="00AF4EE0"/>
    <w:rsid w:val="00B07954"/>
    <w:rsid w:val="00B16825"/>
    <w:rsid w:val="00B21065"/>
    <w:rsid w:val="00B47730"/>
    <w:rsid w:val="00B63835"/>
    <w:rsid w:val="00BA0FC5"/>
    <w:rsid w:val="00BD0E6D"/>
    <w:rsid w:val="00BE4AF1"/>
    <w:rsid w:val="00BF1B99"/>
    <w:rsid w:val="00C10828"/>
    <w:rsid w:val="00C140D5"/>
    <w:rsid w:val="00C529AD"/>
    <w:rsid w:val="00C72B32"/>
    <w:rsid w:val="00C80212"/>
    <w:rsid w:val="00C96521"/>
    <w:rsid w:val="00CA5AFE"/>
    <w:rsid w:val="00CB0664"/>
    <w:rsid w:val="00CD15C8"/>
    <w:rsid w:val="00D14EC3"/>
    <w:rsid w:val="00D320EF"/>
    <w:rsid w:val="00D44AAD"/>
    <w:rsid w:val="00D54F3F"/>
    <w:rsid w:val="00D55D4A"/>
    <w:rsid w:val="00D65139"/>
    <w:rsid w:val="00D7011B"/>
    <w:rsid w:val="00D84A3C"/>
    <w:rsid w:val="00D91AF4"/>
    <w:rsid w:val="00DC79C0"/>
    <w:rsid w:val="00DD5E60"/>
    <w:rsid w:val="00DD7719"/>
    <w:rsid w:val="00DF284D"/>
    <w:rsid w:val="00DF5DEA"/>
    <w:rsid w:val="00E20188"/>
    <w:rsid w:val="00E2614E"/>
    <w:rsid w:val="00E3563B"/>
    <w:rsid w:val="00E54339"/>
    <w:rsid w:val="00E61FBB"/>
    <w:rsid w:val="00E6213B"/>
    <w:rsid w:val="00E75551"/>
    <w:rsid w:val="00E8033B"/>
    <w:rsid w:val="00E80640"/>
    <w:rsid w:val="00E8208C"/>
    <w:rsid w:val="00E9551F"/>
    <w:rsid w:val="00EA0235"/>
    <w:rsid w:val="00ED4D98"/>
    <w:rsid w:val="00ED7D7D"/>
    <w:rsid w:val="00EE3058"/>
    <w:rsid w:val="00EE3A95"/>
    <w:rsid w:val="00F06662"/>
    <w:rsid w:val="00F07204"/>
    <w:rsid w:val="00F2387B"/>
    <w:rsid w:val="00F3533D"/>
    <w:rsid w:val="00F42375"/>
    <w:rsid w:val="00F64F65"/>
    <w:rsid w:val="00F6577D"/>
    <w:rsid w:val="00F662BA"/>
    <w:rsid w:val="00F67568"/>
    <w:rsid w:val="00F82018"/>
    <w:rsid w:val="00FA06FB"/>
    <w:rsid w:val="00FA6180"/>
    <w:rsid w:val="00FA7819"/>
    <w:rsid w:val="00FB36DA"/>
    <w:rsid w:val="00FB642F"/>
    <w:rsid w:val="00FC3046"/>
    <w:rsid w:val="00FC693F"/>
    <w:rsid w:val="00FD1B15"/>
    <w:rsid w:val="00FD5781"/>
    <w:rsid w:val="00FF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99E4DF"/>
  <w14:defaultImageDpi w14:val="300"/>
  <w15:docId w15:val="{0989D28B-2A7A-404A-B809-77A71C3B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A87EC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87EC4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281B50"/>
    <w:rPr>
      <w:rFonts w:ascii="Times New Roman" w:hAnsi="Times New Roman" w:cs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A3B2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A3B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A3B25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A3B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A3B25"/>
    <w:rPr>
      <w:b/>
      <w:bCs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creativecommons.org/licenses/by-sa/4.0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0iDZ69F0I74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tionbound.com/bound/die-ackerbohn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4.jp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Johanna Brück</cp:lastModifiedBy>
  <cp:revision>23</cp:revision>
  <dcterms:created xsi:type="dcterms:W3CDTF">2025-10-28T11:53:00Z</dcterms:created>
  <dcterms:modified xsi:type="dcterms:W3CDTF">2025-10-28T13:59:00Z</dcterms:modified>
  <cp:category/>
</cp:coreProperties>
</file>